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2D1B" w:rsidRPr="004E2D1B" w:rsidRDefault="004E2D1B" w:rsidP="004E2D1B">
      <w:pPr>
        <w:spacing w:after="100" w:afterAutospacing="1" w:line="240" w:lineRule="auto"/>
        <w:outlineLvl w:val="1"/>
        <w:rPr>
          <w:rFonts w:ascii="Verdana" w:eastAsia="Times New Roman" w:hAnsi="Verdana" w:cs="Times New Roman"/>
          <w:color w:val="3F4E75"/>
          <w:sz w:val="32"/>
          <w:szCs w:val="32"/>
          <w:lang w:eastAsia="es-ES"/>
        </w:rPr>
      </w:pPr>
      <w:bookmarkStart w:id="0" w:name="contenido"/>
      <w:bookmarkEnd w:id="0"/>
      <w:r w:rsidRPr="004E2D1B">
        <w:rPr>
          <w:rFonts w:ascii="Verdana" w:eastAsia="Times New Roman" w:hAnsi="Verdana" w:cs="Times New Roman"/>
          <w:color w:val="3F4E75"/>
          <w:sz w:val="32"/>
          <w:szCs w:val="32"/>
          <w:lang w:eastAsia="es-ES"/>
        </w:rPr>
        <w:t>Documento BOE-A-2015-37</w:t>
      </w:r>
    </w:p>
    <w:p w:rsidR="004E2D1B" w:rsidRPr="004E2D1B" w:rsidRDefault="004E2D1B" w:rsidP="004E2D1B">
      <w:pPr>
        <w:pBdr>
          <w:bottom w:val="single" w:sz="6" w:space="12" w:color="AAAAAA"/>
        </w:pBdr>
        <w:shd w:val="clear" w:color="auto" w:fill="F8F8F8"/>
        <w:spacing w:after="0" w:line="240" w:lineRule="auto"/>
        <w:jc w:val="both"/>
        <w:outlineLvl w:val="2"/>
        <w:rPr>
          <w:rFonts w:ascii="Verdana" w:eastAsia="Times New Roman" w:hAnsi="Verdana" w:cs="Times New Roman"/>
          <w:color w:val="000000"/>
          <w:sz w:val="25"/>
          <w:szCs w:val="25"/>
          <w:lang w:eastAsia="es-ES"/>
        </w:rPr>
      </w:pPr>
      <w:r w:rsidRPr="004E2D1B">
        <w:rPr>
          <w:rFonts w:ascii="Verdana" w:eastAsia="Times New Roman" w:hAnsi="Verdana" w:cs="Times New Roman"/>
          <w:color w:val="000000"/>
          <w:sz w:val="25"/>
          <w:szCs w:val="25"/>
          <w:lang w:eastAsia="es-ES"/>
        </w:rPr>
        <w:t>Real Decreto 1105/2014, de 26 de diciembre, por el que se establece el currículo básico de la Educación Secundaria Obligatoria y del Bachillerato.</w:t>
      </w:r>
    </w:p>
    <w:p w:rsidR="004E2D1B" w:rsidRPr="004E2D1B" w:rsidRDefault="004E2D1B" w:rsidP="004E2D1B">
      <w:pPr>
        <w:numPr>
          <w:ilvl w:val="0"/>
          <w:numId w:val="1"/>
        </w:numPr>
        <w:spacing w:before="48" w:after="48" w:line="240" w:lineRule="auto"/>
        <w:ind w:left="528" w:right="288"/>
        <w:jc w:val="right"/>
        <w:rPr>
          <w:rFonts w:ascii="Verdana" w:eastAsia="Times New Roman" w:hAnsi="Verdana" w:cs="Times New Roman"/>
          <w:b/>
          <w:bCs/>
          <w:color w:val="123A63"/>
          <w:sz w:val="19"/>
          <w:szCs w:val="19"/>
          <w:lang w:eastAsia="es-ES"/>
        </w:rPr>
      </w:pPr>
      <w:r w:rsidRPr="004E2D1B">
        <w:rPr>
          <w:rFonts w:ascii="Verdana" w:eastAsia="Times New Roman" w:hAnsi="Verdana" w:cs="Times New Roman"/>
          <w:b/>
          <w:bCs/>
          <w:color w:val="123A63"/>
          <w:sz w:val="19"/>
          <w:szCs w:val="19"/>
          <w:lang w:eastAsia="es-ES"/>
        </w:rPr>
        <w:t xml:space="preserve">Publicado en: </w:t>
      </w:r>
    </w:p>
    <w:p w:rsidR="004E2D1B" w:rsidRPr="004E2D1B" w:rsidRDefault="004E2D1B" w:rsidP="004E2D1B">
      <w:pPr>
        <w:spacing w:before="48" w:after="48" w:line="240" w:lineRule="auto"/>
        <w:ind w:left="528" w:right="288"/>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«BOE» núm. 3, de 3 de enero de 2015, páginas 169 a 546 (378 págs.)</w:t>
      </w:r>
    </w:p>
    <w:p w:rsidR="004E2D1B" w:rsidRPr="004E2D1B" w:rsidRDefault="004E2D1B" w:rsidP="004E2D1B">
      <w:pPr>
        <w:numPr>
          <w:ilvl w:val="0"/>
          <w:numId w:val="1"/>
        </w:numPr>
        <w:spacing w:before="48" w:after="48" w:line="240" w:lineRule="auto"/>
        <w:ind w:left="528" w:right="288"/>
        <w:jc w:val="right"/>
        <w:rPr>
          <w:rFonts w:ascii="Verdana" w:eastAsia="Times New Roman" w:hAnsi="Verdana" w:cs="Times New Roman"/>
          <w:b/>
          <w:bCs/>
          <w:color w:val="123A63"/>
          <w:sz w:val="19"/>
          <w:szCs w:val="19"/>
          <w:lang w:eastAsia="es-ES"/>
        </w:rPr>
      </w:pPr>
      <w:r w:rsidRPr="004E2D1B">
        <w:rPr>
          <w:rFonts w:ascii="Verdana" w:eastAsia="Times New Roman" w:hAnsi="Verdana" w:cs="Times New Roman"/>
          <w:b/>
          <w:bCs/>
          <w:color w:val="123A63"/>
          <w:sz w:val="19"/>
          <w:szCs w:val="19"/>
          <w:lang w:eastAsia="es-ES"/>
        </w:rPr>
        <w:t xml:space="preserve">Sección: </w:t>
      </w:r>
    </w:p>
    <w:p w:rsidR="004E2D1B" w:rsidRPr="004E2D1B" w:rsidRDefault="004E2D1B" w:rsidP="004E2D1B">
      <w:pPr>
        <w:spacing w:before="48" w:after="48" w:line="240" w:lineRule="auto"/>
        <w:ind w:left="528" w:right="288"/>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I. Disposiciones generales</w:t>
      </w:r>
    </w:p>
    <w:p w:rsidR="004E2D1B" w:rsidRPr="004E2D1B" w:rsidRDefault="004E2D1B" w:rsidP="004E2D1B">
      <w:pPr>
        <w:numPr>
          <w:ilvl w:val="0"/>
          <w:numId w:val="1"/>
        </w:numPr>
        <w:spacing w:before="48" w:after="48" w:line="240" w:lineRule="auto"/>
        <w:ind w:left="528" w:right="288"/>
        <w:jc w:val="right"/>
        <w:rPr>
          <w:rFonts w:ascii="Verdana" w:eastAsia="Times New Roman" w:hAnsi="Verdana" w:cs="Times New Roman"/>
          <w:b/>
          <w:bCs/>
          <w:color w:val="123A63"/>
          <w:sz w:val="19"/>
          <w:szCs w:val="19"/>
          <w:lang w:eastAsia="es-ES"/>
        </w:rPr>
      </w:pPr>
      <w:r w:rsidRPr="004E2D1B">
        <w:rPr>
          <w:rFonts w:ascii="Verdana" w:eastAsia="Times New Roman" w:hAnsi="Verdana" w:cs="Times New Roman"/>
          <w:b/>
          <w:bCs/>
          <w:color w:val="123A63"/>
          <w:sz w:val="19"/>
          <w:szCs w:val="19"/>
          <w:lang w:eastAsia="es-ES"/>
        </w:rPr>
        <w:t xml:space="preserve">Departamento: </w:t>
      </w:r>
    </w:p>
    <w:p w:rsidR="004E2D1B" w:rsidRPr="004E2D1B" w:rsidRDefault="004E2D1B" w:rsidP="004E2D1B">
      <w:pPr>
        <w:spacing w:before="48" w:after="48" w:line="240" w:lineRule="auto"/>
        <w:ind w:left="528" w:right="288"/>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Ministerio de Educación, Cultura y Deporte</w:t>
      </w:r>
    </w:p>
    <w:p w:rsidR="004E2D1B" w:rsidRPr="004E2D1B" w:rsidRDefault="004E2D1B" w:rsidP="004E2D1B">
      <w:pPr>
        <w:numPr>
          <w:ilvl w:val="0"/>
          <w:numId w:val="1"/>
        </w:numPr>
        <w:spacing w:before="48" w:after="48" w:line="240" w:lineRule="auto"/>
        <w:ind w:left="528" w:right="288"/>
        <w:jc w:val="right"/>
        <w:rPr>
          <w:rFonts w:ascii="Verdana" w:eastAsia="Times New Roman" w:hAnsi="Verdana" w:cs="Times New Roman"/>
          <w:b/>
          <w:bCs/>
          <w:color w:val="123A63"/>
          <w:sz w:val="19"/>
          <w:szCs w:val="19"/>
          <w:lang w:eastAsia="es-ES"/>
        </w:rPr>
      </w:pPr>
      <w:r w:rsidRPr="004E2D1B">
        <w:rPr>
          <w:rFonts w:ascii="Verdana" w:eastAsia="Times New Roman" w:hAnsi="Verdana" w:cs="Times New Roman"/>
          <w:b/>
          <w:bCs/>
          <w:color w:val="123A63"/>
          <w:sz w:val="19"/>
          <w:szCs w:val="19"/>
          <w:lang w:eastAsia="es-ES"/>
        </w:rPr>
        <w:t xml:space="preserve">Referencia: </w:t>
      </w:r>
    </w:p>
    <w:p w:rsidR="004E2D1B" w:rsidRPr="004E2D1B" w:rsidRDefault="004E2D1B" w:rsidP="004E2D1B">
      <w:pPr>
        <w:spacing w:before="48" w:after="48" w:line="240" w:lineRule="auto"/>
        <w:ind w:left="528" w:right="288"/>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BOE-A-2015-37</w:t>
      </w:r>
    </w:p>
    <w:p w:rsidR="004E2D1B" w:rsidRPr="004E2D1B" w:rsidRDefault="004E2D1B" w:rsidP="004E2D1B">
      <w:pPr>
        <w:numPr>
          <w:ilvl w:val="0"/>
          <w:numId w:val="1"/>
        </w:numPr>
        <w:spacing w:after="0" w:line="240" w:lineRule="auto"/>
        <w:ind w:left="960" w:right="480"/>
        <w:rPr>
          <w:rFonts w:ascii="Verdana" w:eastAsia="Times New Roman" w:hAnsi="Verdana" w:cs="Times New Roman"/>
          <w:color w:val="333333"/>
          <w:sz w:val="19"/>
          <w:szCs w:val="19"/>
          <w:lang w:eastAsia="es-ES"/>
        </w:rPr>
      </w:pPr>
    </w:p>
    <w:p w:rsidR="004E2D1B" w:rsidRPr="004E2D1B" w:rsidRDefault="004E2D1B" w:rsidP="004E2D1B">
      <w:pPr>
        <w:numPr>
          <w:ilvl w:val="1"/>
          <w:numId w:val="1"/>
        </w:numPr>
        <w:spacing w:before="100" w:beforeAutospacing="1" w:after="100" w:afterAutospacing="1" w:line="240" w:lineRule="auto"/>
        <w:ind w:left="960" w:right="480"/>
        <w:rPr>
          <w:rFonts w:ascii="Verdana" w:eastAsia="Times New Roman" w:hAnsi="Verdana" w:cs="Times New Roman"/>
          <w:color w:val="333333"/>
          <w:sz w:val="19"/>
          <w:szCs w:val="19"/>
          <w:lang w:eastAsia="es-ES"/>
        </w:rPr>
      </w:pPr>
      <w:hyperlink r:id="rId5" w:tooltip="PDF firmado BOE-A-2015-37" w:history="1">
        <w:r w:rsidRPr="004E2D1B">
          <w:rPr>
            <w:rFonts w:ascii="Verdana" w:eastAsia="Times New Roman" w:hAnsi="Verdana" w:cs="Times New Roman"/>
            <w:color w:val="0000FF"/>
            <w:sz w:val="19"/>
            <w:szCs w:val="19"/>
            <w:u w:val="single"/>
            <w:lang w:eastAsia="es-ES"/>
          </w:rPr>
          <w:t>PDF de la disposición</w:t>
        </w:r>
      </w:hyperlink>
      <w:r w:rsidRPr="004E2D1B">
        <w:rPr>
          <w:rFonts w:ascii="Verdana" w:eastAsia="Times New Roman" w:hAnsi="Verdana" w:cs="Times New Roman"/>
          <w:color w:val="333333"/>
          <w:sz w:val="19"/>
          <w:szCs w:val="19"/>
          <w:lang w:eastAsia="es-ES"/>
        </w:rPr>
        <w:t xml:space="preserve"> </w:t>
      </w:r>
    </w:p>
    <w:p w:rsidR="004E2D1B" w:rsidRPr="004E2D1B" w:rsidRDefault="004E2D1B" w:rsidP="004E2D1B">
      <w:pPr>
        <w:numPr>
          <w:ilvl w:val="0"/>
          <w:numId w:val="1"/>
        </w:numPr>
        <w:spacing w:after="0" w:line="240" w:lineRule="auto"/>
        <w:ind w:left="960" w:right="480"/>
        <w:rPr>
          <w:rFonts w:ascii="Verdana" w:eastAsia="Times New Roman" w:hAnsi="Verdana" w:cs="Times New Roman"/>
          <w:color w:val="333333"/>
          <w:sz w:val="19"/>
          <w:szCs w:val="19"/>
          <w:lang w:eastAsia="es-ES"/>
        </w:rPr>
      </w:pPr>
    </w:p>
    <w:p w:rsidR="004E2D1B" w:rsidRPr="004E2D1B" w:rsidRDefault="004E2D1B" w:rsidP="004E2D1B">
      <w:pPr>
        <w:numPr>
          <w:ilvl w:val="1"/>
          <w:numId w:val="1"/>
        </w:numPr>
        <w:spacing w:before="100" w:beforeAutospacing="1" w:after="100" w:afterAutospacing="1" w:line="240" w:lineRule="auto"/>
        <w:ind w:left="960" w:right="480"/>
        <w:rPr>
          <w:rFonts w:ascii="Verdana" w:eastAsia="Times New Roman" w:hAnsi="Verdana" w:cs="Times New Roman"/>
          <w:color w:val="333333"/>
          <w:sz w:val="19"/>
          <w:szCs w:val="19"/>
          <w:lang w:eastAsia="es-ES"/>
        </w:rPr>
      </w:pPr>
      <w:hyperlink r:id="rId6" w:tooltip="Libro electrónico de BOE-A-2015-37" w:history="1">
        <w:r w:rsidRPr="004E2D1B">
          <w:rPr>
            <w:rFonts w:ascii="Verdana" w:eastAsia="Times New Roman" w:hAnsi="Verdana" w:cs="Times New Roman"/>
            <w:color w:val="0000FF"/>
            <w:sz w:val="19"/>
            <w:szCs w:val="19"/>
            <w:u w:val="single"/>
            <w:lang w:eastAsia="es-ES"/>
          </w:rPr>
          <w:t>EPUB de la disposición</w:t>
        </w:r>
      </w:hyperlink>
      <w:r w:rsidRPr="004E2D1B">
        <w:rPr>
          <w:rFonts w:ascii="Verdana" w:eastAsia="Times New Roman" w:hAnsi="Verdana" w:cs="Times New Roman"/>
          <w:color w:val="333333"/>
          <w:sz w:val="19"/>
          <w:szCs w:val="19"/>
          <w:lang w:eastAsia="es-ES"/>
        </w:rPr>
        <w:t xml:space="preserve"> </w:t>
      </w:r>
    </w:p>
    <w:p w:rsidR="004E2D1B" w:rsidRPr="004E2D1B" w:rsidRDefault="004E2D1B" w:rsidP="004E2D1B">
      <w:pPr>
        <w:numPr>
          <w:ilvl w:val="1"/>
          <w:numId w:val="1"/>
        </w:numPr>
        <w:spacing w:before="100" w:beforeAutospacing="1" w:after="100" w:afterAutospacing="1" w:line="240" w:lineRule="auto"/>
        <w:ind w:left="960" w:right="480"/>
        <w:rPr>
          <w:rFonts w:ascii="Verdana" w:eastAsia="Times New Roman" w:hAnsi="Verdana" w:cs="Times New Roman"/>
          <w:color w:val="333333"/>
          <w:sz w:val="19"/>
          <w:szCs w:val="19"/>
          <w:lang w:eastAsia="es-ES"/>
        </w:rPr>
      </w:pPr>
      <w:hyperlink r:id="rId7" w:tgtFrame="_blank" w:tooltip="Texto y metadatos en formato XML" w:history="1">
        <w:r w:rsidRPr="004E2D1B">
          <w:rPr>
            <w:rFonts w:ascii="Verdana" w:eastAsia="Times New Roman" w:hAnsi="Verdana" w:cs="Times New Roman"/>
            <w:color w:val="0000FF"/>
            <w:sz w:val="19"/>
            <w:szCs w:val="19"/>
            <w:u w:val="single"/>
            <w:lang w:eastAsia="es-ES"/>
          </w:rPr>
          <w:t>XML de la disposición</w:t>
        </w:r>
      </w:hyperlink>
      <w:r w:rsidRPr="004E2D1B">
        <w:rPr>
          <w:rFonts w:ascii="Verdana" w:eastAsia="Times New Roman" w:hAnsi="Verdana" w:cs="Times New Roman"/>
          <w:color w:val="333333"/>
          <w:sz w:val="19"/>
          <w:szCs w:val="19"/>
          <w:lang w:eastAsia="es-ES"/>
        </w:rPr>
        <w:t xml:space="preserve"> </w:t>
      </w:r>
    </w:p>
    <w:p w:rsidR="004E2D1B" w:rsidRPr="004E2D1B" w:rsidRDefault="004E2D1B" w:rsidP="004E2D1B">
      <w:pPr>
        <w:numPr>
          <w:ilvl w:val="0"/>
          <w:numId w:val="1"/>
        </w:numPr>
        <w:spacing w:after="0" w:line="240" w:lineRule="auto"/>
        <w:ind w:left="960" w:right="480"/>
        <w:rPr>
          <w:rFonts w:ascii="Verdana" w:eastAsia="Times New Roman" w:hAnsi="Verdana" w:cs="Times New Roman"/>
          <w:color w:val="333333"/>
          <w:sz w:val="19"/>
          <w:szCs w:val="19"/>
          <w:lang w:eastAsia="es-ES"/>
        </w:rPr>
      </w:pPr>
    </w:p>
    <w:p w:rsidR="004E2D1B" w:rsidRPr="004E2D1B" w:rsidRDefault="004E2D1B" w:rsidP="004E2D1B">
      <w:pPr>
        <w:numPr>
          <w:ilvl w:val="1"/>
          <w:numId w:val="1"/>
        </w:numPr>
        <w:spacing w:before="100" w:beforeAutospacing="1" w:after="100" w:afterAutospacing="1" w:line="240" w:lineRule="auto"/>
        <w:ind w:left="960" w:right="480"/>
        <w:rPr>
          <w:rFonts w:ascii="Verdana" w:eastAsia="Times New Roman" w:hAnsi="Verdana" w:cs="Times New Roman"/>
          <w:color w:val="333333"/>
          <w:sz w:val="19"/>
          <w:szCs w:val="19"/>
          <w:lang w:eastAsia="es-ES"/>
        </w:rPr>
      </w:pPr>
      <w:hyperlink r:id="rId8" w:anchor="analisis" w:history="1">
        <w:r w:rsidRPr="004E2D1B">
          <w:rPr>
            <w:rFonts w:ascii="Verdana" w:eastAsia="Times New Roman" w:hAnsi="Verdana" w:cs="Times New Roman"/>
            <w:color w:val="0000FF"/>
            <w:sz w:val="19"/>
            <w:szCs w:val="19"/>
            <w:u w:val="single"/>
            <w:lang w:eastAsia="es-ES"/>
          </w:rPr>
          <w:t>Análisis</w:t>
        </w:r>
      </w:hyperlink>
      <w:r w:rsidRPr="004E2D1B">
        <w:rPr>
          <w:rFonts w:ascii="Verdana" w:eastAsia="Times New Roman" w:hAnsi="Verdana" w:cs="Times New Roman"/>
          <w:color w:val="333333"/>
          <w:sz w:val="19"/>
          <w:szCs w:val="19"/>
          <w:lang w:eastAsia="es-ES"/>
        </w:rPr>
        <w:t xml:space="preserve"> </w:t>
      </w:r>
    </w:p>
    <w:p w:rsidR="004E2D1B" w:rsidRPr="004E2D1B" w:rsidRDefault="004E2D1B" w:rsidP="004E2D1B">
      <w:pPr>
        <w:spacing w:before="240" w:after="0" w:line="240" w:lineRule="auto"/>
        <w:jc w:val="center"/>
        <w:outlineLvl w:val="4"/>
        <w:rPr>
          <w:rFonts w:ascii="Verdana" w:eastAsia="Times New Roman" w:hAnsi="Verdana" w:cs="Times New Roman"/>
          <w:color w:val="123A63"/>
          <w:sz w:val="29"/>
          <w:szCs w:val="29"/>
          <w:lang w:eastAsia="es-ES"/>
        </w:rPr>
      </w:pPr>
      <w:r w:rsidRPr="004E2D1B">
        <w:rPr>
          <w:rFonts w:ascii="Verdana" w:eastAsia="Times New Roman" w:hAnsi="Verdana" w:cs="Times New Roman"/>
          <w:color w:val="123A63"/>
          <w:sz w:val="29"/>
          <w:szCs w:val="29"/>
          <w:lang w:eastAsia="es-ES"/>
        </w:rPr>
        <w:t>TEXTO</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La Ley Orgánica 8/2013, de 9 de diciembre, para la Mejora de la Calidad Educativa, modificó el artículo 6 de la Ley Orgánica 2/2006, de 3 de mayo, de Educación, para definir el currículo como la regulación de los elementos que determinan los procesos de enseñanza y aprendizaje para cada una de las enseñanzas. El currículo estará integrado por los objetivos de cada enseñanza y etapa educativa; las competencias, o capacidades para activar y aplicar de forma integrada los contenidos propios de cada enseñanza y etapa educativa, para lograr la realización adecuada de actividades y la resolución eficaz de problemas complejos; los contenidos, o conjuntos de conocimientos, habilidades, destrezas y actitudes que contribuyen al logro de los objetivos de cada enseñanza y etapa educativa y a la adquisición de competencias; la metodología didáctica, que comprende tanto la descripción de las prácticas docentes como la organización del trabajo de los docentes; los estándares y resultados de aprendizaje evaluables; y los criterios de evaluación del grado de adquisición de las competencias y del logro de los objetivos de cada enseñanza y etapa educativa. Los contenidos se ordenan en asignaturas, que se clasifican en materias, ámbitos, áreas y módulos en función de las enseñanzas, las etapas educativas o los programas en que participe el alumnado.</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Según el nuevo artículo 6 bis de la Ley Orgánica 2/2006, de 3 de mayo, corresponde al Gobierno el diseño del currículo básico, en relación con los objetivos, competencias, contenidos, estándares y resultados de aprendizaje evaluables y criterios de evaluación, que garantice el carácter oficial y la validez en todo el territorio nacional de las titulaciones a que se refiere esta ley orgánica.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 xml:space="preserve">Uno de los pilares centrales de la reforma educativa operada por la Ley Orgánica 8/2013, de 9 de diciembre, descansa sobre una nueva configuración del currículo de Educación Secundaria Obligatoria y Bachillerato. En el bloque de asignaturas troncales se garantizan los conocimientos y competencias que permitan adquirir una formación sólida y continuar con aprovechamiento las etapas posteriores en aquellas asignaturas que deben ser comunes a todo el alumnado, y que en todo caso deben ser evaluadas en las evaluaciones finales de etapa. El bloque de asignaturas específicas permite una mayor autonomía a la hora de fijar horarios y contenidos de las </w:t>
      </w:r>
      <w:r w:rsidRPr="004E2D1B">
        <w:rPr>
          <w:rFonts w:ascii="Verdana" w:eastAsia="Times New Roman" w:hAnsi="Verdana" w:cs="Times New Roman"/>
          <w:color w:val="333333"/>
          <w:sz w:val="19"/>
          <w:szCs w:val="19"/>
          <w:lang w:eastAsia="es-ES"/>
        </w:rPr>
        <w:lastRenderedPageBreak/>
        <w:t>asignaturas, así como para conformar su oferta. El bloque de asignaturas de libre configuración autonómica supone el mayor nivel de autonomía, en el que las Administraciones educativas y en su caso los centros pueden ofrecer asignaturas de diseño propio, entre las que se encuentran las ampliaciones de las materias troncales o específicas. Esta distribución no obedece a la importancia o carácter instrumental o fundamental de las asignaturas sino a la distribución de competencias entre el Estado y las comunidades autónomas, acorde con la Constitución española.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Esta nueva configuración curricular supone un importante incremento en la autonomía de las Administraciones educativas y de los centros, que pueden decidir las opciones y vías en las que se especializan y fijar la oferta de asignaturas de los bloques de asignaturas específicas y de libre configuración autonómica, en el marco de la programación de las enseñanzas que establezca cada Administración educativa. El sistema es más flexible porque permite ajustar la oferta formativa y sus itinerarios a la demanda de las familias y a la proximidad de facultades o escuelas universitarias y otros centros docentes, y favorece la especialización de los centros en función de los itinerarios ofrecidos, al mismo tiempo que se plantea que la oferta educativa dé respuesta a las necesidades de todo el alumnado, garantizando la equidad e igualdad de oportunidades y la inclusión educativa.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La nueva organización de la Educación Secundaria Obligatoria y el Bachillerato se desarrolla en los artículos 22 a 31 y 32 a 38, respectivamente, de la Ley Orgánica 2/2006, de 3 de mayo, tras su modificación realizada por la Ley Orgánica 8/2013, de 9 de diciembre. El currículo básico de las asignaturas correspondientes a dichas enseñanzas se ha diseñado de acuerdo con lo indicado en dichos artículos, en un intento de simplificar su regulación, que se ha centrado en los elementos curriculares indispensables.</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Por su parte, el artículo 27 de la Ley Orgánica 2/2006, de 3 de mayo, encomienda al Gobierno definir las condiciones básicas para establecer los requisitos de los programas de mejora del aprendizaje y el rendimiento desde segundo curso de Educación Secundaria Obligatoria, en los que se utilizará una metodología específica a través de la organización de contenidos, actividades prácticas y, en su caso, de materias, diferente a la establecida con carácter general, con la finalidad de que el alumnado pueda cursar el cuarto curso por la vía ordinaria y obtengan el título de Graduado en Educación Secundaria Obligatoria.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Por último, el artículo 36.4 de la Ley Orgánica 2/2006, de 3 de mayo, indica que la superación de las materias de segundo curso que impliquen continuidad estará condicionada a la superación de las correspondientes materias de primer curso, y que dicha correspondencia se establecerá por vía reglamentaria.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En línea con la Recomendación 2006/962/CE del Parlamento Europeo y del Consejo, de 18 de diciembre de 2006, sobre las competencias clave para el aprendizaje permanente, este real decreto se basa en la potenciación del aprendizaje por competencias, integradas en los elementos curriculares para propiciar una renovación en la práctica docente y en el proceso de enseñanza y aprendizaje. Se proponen nuevos enfoques en el aprendizaje y evaluación, que han de suponer un importante cambio en las tareas que han de resolver los alumnos y planteamientos metodológicos innovadores. La competencia supone una combinación de habilidades prácticas, conocimientos, motivación, valores éticos, actitudes, emociones, y otros componentes sociales y de comportamiento que se movilizan conjuntamente para lograr una acción eficaz. Se contemplan, pues, como conocimiento en la práctica, un conocimiento adquirido a través de la participación activa en prácticas sociales que, como tales, se pueden desarrollar tanto en el contexto educativo formal, a través del currículo, como en los contextos educativos no formales e informales.</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 xml:space="preserve">Las competencias, por tanto, se conceptualizan como un «saber hacer» que se aplica a una diversidad de contextos académicos, sociales y profesionales. Para que la transferencia a distintos contextos sea posible resulta indispensable una comprensión </w:t>
      </w:r>
      <w:r w:rsidRPr="004E2D1B">
        <w:rPr>
          <w:rFonts w:ascii="Verdana" w:eastAsia="Times New Roman" w:hAnsi="Verdana" w:cs="Times New Roman"/>
          <w:color w:val="333333"/>
          <w:sz w:val="19"/>
          <w:szCs w:val="19"/>
          <w:lang w:eastAsia="es-ES"/>
        </w:rPr>
        <w:lastRenderedPageBreak/>
        <w:t>del conocimiento presente en las competencias, y la vinculación de éste con las habilidades prácticas o destrezas que las integran.</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El aprendizaje por competencias favorece los propios procesos de aprendizaje y la motivación por aprender, debido a la fuerte interrelación entre sus componentes: el concepto se aprende de forma conjunta al procedimiento de aprender dicho concepto.</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Se adopta la denominación de las competencias clave definidas por la Unión Europea. Se considera que «las competencias clave son aquellas que todas las personas precisan para su realización y desarrollo personal, así como para la ciudadanía activa, la inclusión social y el empleo». Se identifican siete competencias clave esenciales para el bienestar de las sociedades europeas, el crecimiento económico y la innovación, y se describen los conocimientos, las capacidades y las actitudes esenciales vinculadas a cada una de ellas.</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El rol del docente es fundamental, pues debe ser capaz de diseñar tareas o situaciones de aprendizaje que posibiliten la resolución de problemas, la aplicación de los conocimientos aprendidos y la promoción de la actividad de los estudiantes.</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 xml:space="preserve">La revisión curricular tiene muy en cuenta las nuevas necesidades de aprendizaje. El aprendizaje basado en competencias se caracteriza por su </w:t>
      </w:r>
      <w:proofErr w:type="spellStart"/>
      <w:r w:rsidRPr="004E2D1B">
        <w:rPr>
          <w:rFonts w:ascii="Verdana" w:eastAsia="Times New Roman" w:hAnsi="Verdana" w:cs="Times New Roman"/>
          <w:color w:val="333333"/>
          <w:sz w:val="19"/>
          <w:szCs w:val="19"/>
          <w:lang w:eastAsia="es-ES"/>
        </w:rPr>
        <w:t>transversalidad</w:t>
      </w:r>
      <w:proofErr w:type="spellEnd"/>
      <w:r w:rsidRPr="004E2D1B">
        <w:rPr>
          <w:rFonts w:ascii="Verdana" w:eastAsia="Times New Roman" w:hAnsi="Verdana" w:cs="Times New Roman"/>
          <w:color w:val="333333"/>
          <w:sz w:val="19"/>
          <w:szCs w:val="19"/>
          <w:lang w:eastAsia="es-ES"/>
        </w:rPr>
        <w:t>, su dinamismo y su carácter integral. El proceso de enseñanza-aprendizaje competencial debe abordarse desde todas las áreas de conocimiento, y por parte de las diversas instancias que conforman la comunidad educativa, tanto en los ámbitos formales como en los no formales e informales; su dinamismo se refleja en que las competencias no se adquieren en un determinado momento y permanecen inalterables, sino que implican un proceso de desarrollo mediante el cual los individuos van adquiriendo mayores niveles de desempeño en el uso de las mismas.</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Para lograr este proceso de cambio curricular es preciso favorecer una visión interdisciplinar y, de manera especial, posibilitar una mayor autonomía a la función docente, de forma que permita satisfacer las exigencias de una mayor personalización de la educación, teniendo en cuenta el principio de especialización del profesorado.</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El currículo básico de las asignaturas correspondientes a la Educación Secundaria Obligatoria y el Bachillerato se ha diseñado partiendo de los objetivos propios de la etapa y de las competencias que se van a desarrollar a lo largo de la misma, mediante el establecimiento de bloques de contenidos en las asignaturas troncales, y criterios de evaluación y estándares de aprendizaje evaluables en todas las asignaturas, que serán referentes en la planificación de la concreción curricular y en la programación didáctica. En algunas asignaturas estos elementos se han agrupado en torno a bloques que permiten identificar los principales ámbitos que comprende la asignatura; esta agrupación no implica una organización cerrada, por el contrario, permitirá organizar de diferentes maneras los elementos curriculares y adoptar la metodología más adecuada a las características de los mismos y del grupo de alumnos.</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El contenido de esta norma será completado con la integración de las competencias en el currículo que debe promover el Ministerio de Educación, Cultura y Deporte, según la disposición adicional trigésimo quinta de la Ley Orgánica 2/2006, de 3 de mayo, introducida por la Ley Orgánica 8/2013, de 9 de diciembre, a través de la adecuada descripción de las relaciones entre las competencias y los contenidos y criterios de evaluación de las diferentes enseñanzas, con atención prioritaria al currículo de la enseñanza básica.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Este real decreto se dicta al amparo del artículo 149.1.30ª de la Constitución, que atribuye al Estado las competencias para la regulación de normas básicas para el desarrollo del artículo 27 de la Constitución, a fin de garantizar el cumplimiento de las obligaciones de los poderes públicos en esta materia. De acuerdo con la jurisprudencia del Tribunal Constitucional, es posible la intervención excepcional del reglamento en la delimitación de lo básico, entre otros supuestos, cuando la utilización del reglamento resulte justificada por el carácter marcadamente técnico de la materia.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lastRenderedPageBreak/>
        <w:t>En la tramitación de este real decreto ha emitido dictamen el Consejo Escolar del Estado, se ha solicitado el informe del Consejo Superior de Enseñanzas Artísticas y del Ministerio de Hacienda y Administraciones Públicas, y se ha consultado a las comunidades autónomas en el seno de la Conferencia de Educación, así como a los organismos y organizaciones más representativas y en general a toda la comunidad educativa a través de un trámite de información pública.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En su virtud, a propuesta del Ministro de Educación, Cultura y Deporte, de acuerdo con el Consejo de Estado, y previa deliberación del Consejo de Ministros en su reunión del día 26 de diciembre de 2014,</w:t>
      </w:r>
    </w:p>
    <w:p w:rsidR="004E2D1B" w:rsidRPr="004E2D1B" w:rsidRDefault="004E2D1B" w:rsidP="004E2D1B">
      <w:pPr>
        <w:spacing w:before="300" w:after="240" w:line="240" w:lineRule="auto"/>
        <w:jc w:val="center"/>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DISPONGO:</w:t>
      </w:r>
    </w:p>
    <w:p w:rsidR="004E2D1B" w:rsidRPr="004E2D1B" w:rsidRDefault="004E2D1B" w:rsidP="004E2D1B">
      <w:pPr>
        <w:spacing w:before="480" w:after="0" w:line="240" w:lineRule="auto"/>
        <w:ind w:left="960" w:right="960"/>
        <w:jc w:val="center"/>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CAPÍTULO I</w:t>
      </w:r>
    </w:p>
    <w:p w:rsidR="004E2D1B" w:rsidRPr="004E2D1B" w:rsidRDefault="004E2D1B" w:rsidP="004E2D1B">
      <w:pPr>
        <w:spacing w:before="180" w:after="240" w:line="240" w:lineRule="auto"/>
        <w:ind w:left="960" w:right="960"/>
        <w:jc w:val="center"/>
        <w:rPr>
          <w:rFonts w:ascii="Verdana" w:eastAsia="Times New Roman" w:hAnsi="Verdana" w:cs="Times New Roman"/>
          <w:b/>
          <w:bCs/>
          <w:color w:val="333333"/>
          <w:sz w:val="19"/>
          <w:szCs w:val="19"/>
          <w:lang w:eastAsia="es-ES"/>
        </w:rPr>
      </w:pPr>
      <w:r w:rsidRPr="004E2D1B">
        <w:rPr>
          <w:rFonts w:ascii="Verdana" w:eastAsia="Times New Roman" w:hAnsi="Verdana" w:cs="Times New Roman"/>
          <w:b/>
          <w:bCs/>
          <w:color w:val="333333"/>
          <w:sz w:val="19"/>
          <w:szCs w:val="19"/>
          <w:lang w:eastAsia="es-ES"/>
        </w:rPr>
        <w:t>Disposiciones generales</w:t>
      </w:r>
    </w:p>
    <w:p w:rsidR="004E2D1B" w:rsidRPr="004E2D1B" w:rsidRDefault="004E2D1B" w:rsidP="004E2D1B">
      <w:pPr>
        <w:spacing w:before="360" w:after="180" w:line="240" w:lineRule="auto"/>
        <w:jc w:val="both"/>
        <w:rPr>
          <w:rFonts w:ascii="Verdana" w:eastAsia="Times New Roman" w:hAnsi="Verdana" w:cs="Times New Roman"/>
          <w:b/>
          <w:bCs/>
          <w:color w:val="333333"/>
          <w:sz w:val="19"/>
          <w:szCs w:val="19"/>
          <w:lang w:eastAsia="es-ES"/>
        </w:rPr>
      </w:pPr>
      <w:r w:rsidRPr="004E2D1B">
        <w:rPr>
          <w:rFonts w:ascii="Verdana" w:eastAsia="Times New Roman" w:hAnsi="Verdana" w:cs="Times New Roman"/>
          <w:b/>
          <w:bCs/>
          <w:color w:val="333333"/>
          <w:sz w:val="19"/>
          <w:szCs w:val="19"/>
          <w:lang w:eastAsia="es-ES"/>
        </w:rPr>
        <w:t>Artículo 1. Objeto.</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El presente real decreto tiene por objeto establecer el currículo básico de la Educación Secundaria Obligatoria y del Bachillerato.</w:t>
      </w:r>
    </w:p>
    <w:p w:rsidR="004E2D1B" w:rsidRPr="004E2D1B" w:rsidRDefault="004E2D1B" w:rsidP="004E2D1B">
      <w:pPr>
        <w:spacing w:before="360" w:after="180" w:line="240" w:lineRule="auto"/>
        <w:jc w:val="both"/>
        <w:rPr>
          <w:rFonts w:ascii="Verdana" w:eastAsia="Times New Roman" w:hAnsi="Verdana" w:cs="Times New Roman"/>
          <w:b/>
          <w:bCs/>
          <w:color w:val="333333"/>
          <w:sz w:val="19"/>
          <w:szCs w:val="19"/>
          <w:lang w:eastAsia="es-ES"/>
        </w:rPr>
      </w:pPr>
      <w:r w:rsidRPr="004E2D1B">
        <w:rPr>
          <w:rFonts w:ascii="Verdana" w:eastAsia="Times New Roman" w:hAnsi="Verdana" w:cs="Times New Roman"/>
          <w:b/>
          <w:bCs/>
          <w:color w:val="333333"/>
          <w:sz w:val="19"/>
          <w:szCs w:val="19"/>
          <w:lang w:eastAsia="es-ES"/>
        </w:rPr>
        <w:t>Artículo 2. Definiciones.</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1. A efectos de este real decreto, se entenderá por:</w:t>
      </w:r>
    </w:p>
    <w:p w:rsidR="004E2D1B" w:rsidRPr="004E2D1B" w:rsidRDefault="004E2D1B" w:rsidP="004E2D1B">
      <w:pPr>
        <w:spacing w:before="36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a) Currículo: regulación de los elementos que determinan los procesos de enseñanza y aprendizaje para cada una de las enseñanzas y etapas educativas.</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b) Objetivos: referentes relativos a los logros que el estudiante debe alcanzar al finalizar cada etapa, como resultado de las experiencias de enseñanza-aprendizaje intencionalmente planificadas a tal fin.</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c) Competencias: capacidades para aplicar de forma integrada los contenidos propios de cada enseñanza y etapa educativa, con el fin de lograr la realización adecuada de actividades y la resolución eficaz de problemas complejos.</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d) Contenidos: conjunto de conocimientos, habilidades, destrezas y actitudes que contribuyen al logro de los objetivos de cada enseñanza y etapa educativa y a la adquisición de competencias. Los contenidos se ordenan en asignaturas, que se clasifican en materias y ámbitos, en función de las etapas educativas o los programas en que participe el alumnado.</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e) Estándares de aprendizaje evaluables: especificaciones de los criterios de evaluación que permiten definir los resultados de aprendizaje, y que concretan lo que el estudiante debe saber, comprender y saber hacer en cada asignatura; deben ser observables, medibles y evaluables y permitir graduar el rendimiento o logro alcanzado. Su diseño debe contribuir y facilitar el diseño de pruebas estandarizadas y comparables.</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f) Criterios de evaluación: son el referente específico para evaluar el aprendizaje del alumnado. Describen aquello que se quiere valorar y que el alumnado debe lograr, tanto en conocimientos como en competencias; responden a lo que se pretende conseguir en cada asignatura.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g) Metodología didáctica: conjunto de estrategias, procedimientos y acciones organizadas y planificadas por el profesorado, de manera consciente y reflexiva, con la finalidad de posibilitar el aprendizaje del alumnado y el logro de los objetivos planteados.</w:t>
      </w:r>
    </w:p>
    <w:p w:rsidR="004E2D1B" w:rsidRPr="004E2D1B" w:rsidRDefault="004E2D1B" w:rsidP="004E2D1B">
      <w:pPr>
        <w:spacing w:before="36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lastRenderedPageBreak/>
        <w:t>2. A efectos del presente real decreto, las competencias del currículo serán las siguientes:</w:t>
      </w:r>
    </w:p>
    <w:p w:rsidR="004E2D1B" w:rsidRPr="004E2D1B" w:rsidRDefault="004E2D1B" w:rsidP="004E2D1B">
      <w:pPr>
        <w:spacing w:before="36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a) Comunicación lingüística.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b) Competencia matemática y competencias básicas en ciencia y tecnología.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c) Competencia digital.</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d) Aprender a aprender.</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e) Competencias sociales y cívicas.</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f) Sentido de iniciativa y espíritu emprendedor.</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g) Conciencia y expresiones culturales.</w:t>
      </w:r>
    </w:p>
    <w:p w:rsidR="004E2D1B" w:rsidRPr="004E2D1B" w:rsidRDefault="004E2D1B" w:rsidP="004E2D1B">
      <w:pPr>
        <w:spacing w:before="36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Para una adquisición eficaz de las competencias y su integración efectiva en el currículo, deberán diseñarse actividades de aprendizaje integradas que permitan al alumnado avanzar hacia los resultados de aprendizaje de más de una competencia al mismo tiempo.</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Se potenciará el desarrollo de las competencias Comunicación lingüística, Competencia matemática y competencias básicas en ciencia y tecnología.</w:t>
      </w:r>
    </w:p>
    <w:p w:rsidR="004E2D1B" w:rsidRPr="004E2D1B" w:rsidRDefault="004E2D1B" w:rsidP="004E2D1B">
      <w:pPr>
        <w:spacing w:before="360" w:after="180" w:line="240" w:lineRule="auto"/>
        <w:jc w:val="both"/>
        <w:rPr>
          <w:rFonts w:ascii="Verdana" w:eastAsia="Times New Roman" w:hAnsi="Verdana" w:cs="Times New Roman"/>
          <w:b/>
          <w:bCs/>
          <w:color w:val="333333"/>
          <w:sz w:val="19"/>
          <w:szCs w:val="19"/>
          <w:lang w:eastAsia="es-ES"/>
        </w:rPr>
      </w:pPr>
      <w:r w:rsidRPr="004E2D1B">
        <w:rPr>
          <w:rFonts w:ascii="Verdana" w:eastAsia="Times New Roman" w:hAnsi="Verdana" w:cs="Times New Roman"/>
          <w:b/>
          <w:bCs/>
          <w:color w:val="333333"/>
          <w:sz w:val="19"/>
          <w:szCs w:val="19"/>
          <w:lang w:eastAsia="es-ES"/>
        </w:rPr>
        <w:t>Artículo 3. Distribución de competencias.</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1. En Educación Secundaria Obligatoria, y en Bachillerato, las asignaturas se agruparán en tres bloques, de asignaturas troncales, de asignaturas específicas, y de asignaturas de libre configuración autonómica, sobre los que el Gobierno, el Ministerio de Educación, Cultura y Deporte, el resto de Administraciones educativas y los centros docentes realizarán sus funciones de la siguiente forma:</w:t>
      </w:r>
    </w:p>
    <w:p w:rsidR="004E2D1B" w:rsidRPr="004E2D1B" w:rsidRDefault="004E2D1B" w:rsidP="004E2D1B">
      <w:pPr>
        <w:spacing w:before="36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a) Corresponderá al Gobierno:</w:t>
      </w:r>
    </w:p>
    <w:p w:rsidR="004E2D1B" w:rsidRPr="004E2D1B" w:rsidRDefault="004E2D1B" w:rsidP="004E2D1B">
      <w:pPr>
        <w:spacing w:before="360" w:after="180" w:line="240" w:lineRule="auto"/>
        <w:ind w:firstLine="360"/>
        <w:jc w:val="both"/>
        <w:rPr>
          <w:rFonts w:ascii="Verdana" w:eastAsia="Times New Roman" w:hAnsi="Verdana" w:cs="Times New Roman"/>
          <w:color w:val="333333"/>
          <w:sz w:val="19"/>
          <w:szCs w:val="19"/>
          <w:lang w:eastAsia="es-ES"/>
        </w:rPr>
      </w:pPr>
      <w:proofErr w:type="gramStart"/>
      <w:r w:rsidRPr="004E2D1B">
        <w:rPr>
          <w:rFonts w:ascii="Verdana" w:eastAsia="Times New Roman" w:hAnsi="Verdana" w:cs="Times New Roman"/>
          <w:color w:val="333333"/>
          <w:sz w:val="19"/>
          <w:szCs w:val="19"/>
          <w:lang w:eastAsia="es-ES"/>
        </w:rPr>
        <w:t>1.º</w:t>
      </w:r>
      <w:proofErr w:type="gramEnd"/>
      <w:r w:rsidRPr="004E2D1B">
        <w:rPr>
          <w:rFonts w:ascii="Verdana" w:eastAsia="Times New Roman" w:hAnsi="Verdana" w:cs="Times New Roman"/>
          <w:color w:val="333333"/>
          <w:sz w:val="19"/>
          <w:szCs w:val="19"/>
          <w:lang w:eastAsia="es-ES"/>
        </w:rPr>
        <w:t>) Determinar los contenidos comunes, los estándares de aprendizaje evaluables y el horario lectivo mínimo del bloque de asignaturas troncales.</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proofErr w:type="gramStart"/>
      <w:r w:rsidRPr="004E2D1B">
        <w:rPr>
          <w:rFonts w:ascii="Verdana" w:eastAsia="Times New Roman" w:hAnsi="Verdana" w:cs="Times New Roman"/>
          <w:color w:val="333333"/>
          <w:sz w:val="19"/>
          <w:szCs w:val="19"/>
          <w:lang w:eastAsia="es-ES"/>
        </w:rPr>
        <w:t>2.º</w:t>
      </w:r>
      <w:proofErr w:type="gramEnd"/>
      <w:r w:rsidRPr="004E2D1B">
        <w:rPr>
          <w:rFonts w:ascii="Verdana" w:eastAsia="Times New Roman" w:hAnsi="Verdana" w:cs="Times New Roman"/>
          <w:color w:val="333333"/>
          <w:sz w:val="19"/>
          <w:szCs w:val="19"/>
          <w:lang w:eastAsia="es-ES"/>
        </w:rPr>
        <w:t>) Determinar los estándares de aprendizaje evaluables relativos a los contenidos del bloque de asignaturas específicas.</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proofErr w:type="gramStart"/>
      <w:r w:rsidRPr="004E2D1B">
        <w:rPr>
          <w:rFonts w:ascii="Verdana" w:eastAsia="Times New Roman" w:hAnsi="Verdana" w:cs="Times New Roman"/>
          <w:color w:val="333333"/>
          <w:sz w:val="19"/>
          <w:szCs w:val="19"/>
          <w:lang w:eastAsia="es-ES"/>
        </w:rPr>
        <w:t>3.º</w:t>
      </w:r>
      <w:proofErr w:type="gramEnd"/>
      <w:r w:rsidRPr="004E2D1B">
        <w:rPr>
          <w:rFonts w:ascii="Verdana" w:eastAsia="Times New Roman" w:hAnsi="Verdana" w:cs="Times New Roman"/>
          <w:color w:val="333333"/>
          <w:sz w:val="19"/>
          <w:szCs w:val="19"/>
          <w:lang w:eastAsia="es-ES"/>
        </w:rPr>
        <w:t>) Determinar los criterios de evaluación del logro de los objetivos de las enseñanzas y etapas educativas y del grado de adquisición de las competencias correspondientes.</w:t>
      </w:r>
    </w:p>
    <w:p w:rsidR="004E2D1B" w:rsidRPr="004E2D1B" w:rsidRDefault="004E2D1B" w:rsidP="004E2D1B">
      <w:pPr>
        <w:spacing w:before="36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b) Corresponderá al Ministerio de Educación, Cultura y Deporte, en relación con las evaluaciones finales de Educación Secundaria Obligatoria y de Bachillerato:</w:t>
      </w:r>
    </w:p>
    <w:p w:rsidR="004E2D1B" w:rsidRPr="004E2D1B" w:rsidRDefault="004E2D1B" w:rsidP="004E2D1B">
      <w:pPr>
        <w:spacing w:before="360" w:after="180" w:line="240" w:lineRule="auto"/>
        <w:ind w:firstLine="360"/>
        <w:jc w:val="both"/>
        <w:rPr>
          <w:rFonts w:ascii="Verdana" w:eastAsia="Times New Roman" w:hAnsi="Verdana" w:cs="Times New Roman"/>
          <w:color w:val="333333"/>
          <w:sz w:val="19"/>
          <w:szCs w:val="19"/>
          <w:lang w:eastAsia="es-ES"/>
        </w:rPr>
      </w:pPr>
      <w:proofErr w:type="gramStart"/>
      <w:r w:rsidRPr="004E2D1B">
        <w:rPr>
          <w:rFonts w:ascii="Verdana" w:eastAsia="Times New Roman" w:hAnsi="Verdana" w:cs="Times New Roman"/>
          <w:color w:val="333333"/>
          <w:sz w:val="19"/>
          <w:szCs w:val="19"/>
          <w:lang w:eastAsia="es-ES"/>
        </w:rPr>
        <w:t>1.º</w:t>
      </w:r>
      <w:proofErr w:type="gramEnd"/>
      <w:r w:rsidRPr="004E2D1B">
        <w:rPr>
          <w:rFonts w:ascii="Verdana" w:eastAsia="Times New Roman" w:hAnsi="Verdana" w:cs="Times New Roman"/>
          <w:color w:val="333333"/>
          <w:sz w:val="19"/>
          <w:szCs w:val="19"/>
          <w:lang w:eastAsia="es-ES"/>
        </w:rPr>
        <w:t>) Determinar los criterios de evaluación del logro de los objetivos de las enseñanzas y etapas educativas y del grado de adquisición de las competencias correspondientes, en relación con los contenidos de los bloques de asignaturas troncales y específicas.</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proofErr w:type="gramStart"/>
      <w:r w:rsidRPr="004E2D1B">
        <w:rPr>
          <w:rFonts w:ascii="Verdana" w:eastAsia="Times New Roman" w:hAnsi="Verdana" w:cs="Times New Roman"/>
          <w:color w:val="333333"/>
          <w:sz w:val="19"/>
          <w:szCs w:val="19"/>
          <w:lang w:eastAsia="es-ES"/>
        </w:rPr>
        <w:t>2.º</w:t>
      </w:r>
      <w:proofErr w:type="gramEnd"/>
      <w:r w:rsidRPr="004E2D1B">
        <w:rPr>
          <w:rFonts w:ascii="Verdana" w:eastAsia="Times New Roman" w:hAnsi="Verdana" w:cs="Times New Roman"/>
          <w:color w:val="333333"/>
          <w:sz w:val="19"/>
          <w:szCs w:val="19"/>
          <w:lang w:eastAsia="es-ES"/>
        </w:rPr>
        <w:t>) Determinar las características de las pruebas.</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proofErr w:type="gramStart"/>
      <w:r w:rsidRPr="004E2D1B">
        <w:rPr>
          <w:rFonts w:ascii="Verdana" w:eastAsia="Times New Roman" w:hAnsi="Verdana" w:cs="Times New Roman"/>
          <w:color w:val="333333"/>
          <w:sz w:val="19"/>
          <w:szCs w:val="19"/>
          <w:lang w:eastAsia="es-ES"/>
        </w:rPr>
        <w:t>3.º</w:t>
      </w:r>
      <w:proofErr w:type="gramEnd"/>
      <w:r w:rsidRPr="004E2D1B">
        <w:rPr>
          <w:rFonts w:ascii="Verdana" w:eastAsia="Times New Roman" w:hAnsi="Verdana" w:cs="Times New Roman"/>
          <w:color w:val="333333"/>
          <w:sz w:val="19"/>
          <w:szCs w:val="19"/>
          <w:lang w:eastAsia="es-ES"/>
        </w:rPr>
        <w:t>) Diseñar las pruebas y establecer su contenido para cada convocatoria.</w:t>
      </w:r>
    </w:p>
    <w:p w:rsidR="004E2D1B" w:rsidRPr="004E2D1B" w:rsidRDefault="004E2D1B" w:rsidP="004E2D1B">
      <w:pPr>
        <w:spacing w:before="36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lastRenderedPageBreak/>
        <w:t>c) Dentro de la regulación y límites establecidos por el Gobierno, a través del Ministerio de Educación, Cultura y Deporte, de acuerdo con los apartados anteriores, las Administraciones educativas podrán:</w:t>
      </w:r>
    </w:p>
    <w:p w:rsidR="004E2D1B" w:rsidRPr="004E2D1B" w:rsidRDefault="004E2D1B" w:rsidP="004E2D1B">
      <w:pPr>
        <w:spacing w:before="360" w:after="180" w:line="240" w:lineRule="auto"/>
        <w:ind w:firstLine="360"/>
        <w:jc w:val="both"/>
        <w:rPr>
          <w:rFonts w:ascii="Verdana" w:eastAsia="Times New Roman" w:hAnsi="Verdana" w:cs="Times New Roman"/>
          <w:color w:val="333333"/>
          <w:sz w:val="19"/>
          <w:szCs w:val="19"/>
          <w:lang w:eastAsia="es-ES"/>
        </w:rPr>
      </w:pPr>
      <w:proofErr w:type="gramStart"/>
      <w:r w:rsidRPr="004E2D1B">
        <w:rPr>
          <w:rFonts w:ascii="Verdana" w:eastAsia="Times New Roman" w:hAnsi="Verdana" w:cs="Times New Roman"/>
          <w:color w:val="333333"/>
          <w:sz w:val="19"/>
          <w:szCs w:val="19"/>
          <w:lang w:eastAsia="es-ES"/>
        </w:rPr>
        <w:t>1.º</w:t>
      </w:r>
      <w:proofErr w:type="gramEnd"/>
      <w:r w:rsidRPr="004E2D1B">
        <w:rPr>
          <w:rFonts w:ascii="Verdana" w:eastAsia="Times New Roman" w:hAnsi="Verdana" w:cs="Times New Roman"/>
          <w:color w:val="333333"/>
          <w:sz w:val="19"/>
          <w:szCs w:val="19"/>
          <w:lang w:eastAsia="es-ES"/>
        </w:rPr>
        <w:t>) Complementar los contenidos del bloque de asignaturas troncales.</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proofErr w:type="gramStart"/>
      <w:r w:rsidRPr="004E2D1B">
        <w:rPr>
          <w:rFonts w:ascii="Verdana" w:eastAsia="Times New Roman" w:hAnsi="Verdana" w:cs="Times New Roman"/>
          <w:color w:val="333333"/>
          <w:sz w:val="19"/>
          <w:szCs w:val="19"/>
          <w:lang w:eastAsia="es-ES"/>
        </w:rPr>
        <w:t>2.º</w:t>
      </w:r>
      <w:proofErr w:type="gramEnd"/>
      <w:r w:rsidRPr="004E2D1B">
        <w:rPr>
          <w:rFonts w:ascii="Verdana" w:eastAsia="Times New Roman" w:hAnsi="Verdana" w:cs="Times New Roman"/>
          <w:color w:val="333333"/>
          <w:sz w:val="19"/>
          <w:szCs w:val="19"/>
          <w:lang w:eastAsia="es-ES"/>
        </w:rPr>
        <w:t>) Establecer los contenidos de los bloques de asignaturas específicas y de libre configuración autonómica.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proofErr w:type="gramStart"/>
      <w:r w:rsidRPr="004E2D1B">
        <w:rPr>
          <w:rFonts w:ascii="Verdana" w:eastAsia="Times New Roman" w:hAnsi="Verdana" w:cs="Times New Roman"/>
          <w:color w:val="333333"/>
          <w:sz w:val="19"/>
          <w:szCs w:val="19"/>
          <w:lang w:eastAsia="es-ES"/>
        </w:rPr>
        <w:t>3.º</w:t>
      </w:r>
      <w:proofErr w:type="gramEnd"/>
      <w:r w:rsidRPr="004E2D1B">
        <w:rPr>
          <w:rFonts w:ascii="Verdana" w:eastAsia="Times New Roman" w:hAnsi="Verdana" w:cs="Times New Roman"/>
          <w:color w:val="333333"/>
          <w:sz w:val="19"/>
          <w:szCs w:val="19"/>
          <w:lang w:eastAsia="es-ES"/>
        </w:rPr>
        <w:t>) Realizar recomendaciones de metodología didáctica para los centros docentes de su competencia.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proofErr w:type="gramStart"/>
      <w:r w:rsidRPr="004E2D1B">
        <w:rPr>
          <w:rFonts w:ascii="Verdana" w:eastAsia="Times New Roman" w:hAnsi="Verdana" w:cs="Times New Roman"/>
          <w:color w:val="333333"/>
          <w:sz w:val="19"/>
          <w:szCs w:val="19"/>
          <w:lang w:eastAsia="es-ES"/>
        </w:rPr>
        <w:t>4.º</w:t>
      </w:r>
      <w:proofErr w:type="gramEnd"/>
      <w:r w:rsidRPr="004E2D1B">
        <w:rPr>
          <w:rFonts w:ascii="Verdana" w:eastAsia="Times New Roman" w:hAnsi="Verdana" w:cs="Times New Roman"/>
          <w:color w:val="333333"/>
          <w:sz w:val="19"/>
          <w:szCs w:val="19"/>
          <w:lang w:eastAsia="es-ES"/>
        </w:rPr>
        <w:t>) Fijar el horario lectivo máximo correspondiente a los contenidos de las asignaturas del bloque de asignaturas troncales.</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proofErr w:type="gramStart"/>
      <w:r w:rsidRPr="004E2D1B">
        <w:rPr>
          <w:rFonts w:ascii="Verdana" w:eastAsia="Times New Roman" w:hAnsi="Verdana" w:cs="Times New Roman"/>
          <w:color w:val="333333"/>
          <w:sz w:val="19"/>
          <w:szCs w:val="19"/>
          <w:lang w:eastAsia="es-ES"/>
        </w:rPr>
        <w:t>5.º</w:t>
      </w:r>
      <w:proofErr w:type="gramEnd"/>
      <w:r w:rsidRPr="004E2D1B">
        <w:rPr>
          <w:rFonts w:ascii="Verdana" w:eastAsia="Times New Roman" w:hAnsi="Verdana" w:cs="Times New Roman"/>
          <w:color w:val="333333"/>
          <w:sz w:val="19"/>
          <w:szCs w:val="19"/>
          <w:lang w:eastAsia="es-ES"/>
        </w:rPr>
        <w:t>) Fijar el horario correspondiente a los contenidos de las asignaturas de los bloques de asignaturas específicas y de libre configuración autonómica.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proofErr w:type="gramStart"/>
      <w:r w:rsidRPr="004E2D1B">
        <w:rPr>
          <w:rFonts w:ascii="Verdana" w:eastAsia="Times New Roman" w:hAnsi="Verdana" w:cs="Times New Roman"/>
          <w:color w:val="333333"/>
          <w:sz w:val="19"/>
          <w:szCs w:val="19"/>
          <w:lang w:eastAsia="es-ES"/>
        </w:rPr>
        <w:t>6.º</w:t>
      </w:r>
      <w:proofErr w:type="gramEnd"/>
      <w:r w:rsidRPr="004E2D1B">
        <w:rPr>
          <w:rFonts w:ascii="Verdana" w:eastAsia="Times New Roman" w:hAnsi="Verdana" w:cs="Times New Roman"/>
          <w:color w:val="333333"/>
          <w:sz w:val="19"/>
          <w:szCs w:val="19"/>
          <w:lang w:eastAsia="es-ES"/>
        </w:rPr>
        <w:t>) En relación con la evaluación durante la etapa, complementar los criterios de evaluación relativos a los bloques de asignaturas troncales y específicas, y establecer los criterios de evaluación del bloque de asignaturas de libre configuración autonómica.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proofErr w:type="gramStart"/>
      <w:r w:rsidRPr="004E2D1B">
        <w:rPr>
          <w:rFonts w:ascii="Verdana" w:eastAsia="Times New Roman" w:hAnsi="Verdana" w:cs="Times New Roman"/>
          <w:color w:val="333333"/>
          <w:sz w:val="19"/>
          <w:szCs w:val="19"/>
          <w:lang w:eastAsia="es-ES"/>
        </w:rPr>
        <w:t>7.º</w:t>
      </w:r>
      <w:proofErr w:type="gramEnd"/>
      <w:r w:rsidRPr="004E2D1B">
        <w:rPr>
          <w:rFonts w:ascii="Verdana" w:eastAsia="Times New Roman" w:hAnsi="Verdana" w:cs="Times New Roman"/>
          <w:color w:val="333333"/>
          <w:sz w:val="19"/>
          <w:szCs w:val="19"/>
          <w:lang w:eastAsia="es-ES"/>
        </w:rPr>
        <w:t>) Establecer los estándares de aprendizaje evaluables relativos a los contenidos del bloque de asignaturas de libre configuración autonómica.</w:t>
      </w:r>
    </w:p>
    <w:p w:rsidR="004E2D1B" w:rsidRPr="004E2D1B" w:rsidRDefault="004E2D1B" w:rsidP="004E2D1B">
      <w:pPr>
        <w:spacing w:before="36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d) Dentro de la regulación y límites establecidos por las Administraciones educativas de acuerdo con los apartados anteriores, y en función de la programación de la oferta educativa que establezca cada Administración educativa, los centros docentes podrán:</w:t>
      </w:r>
    </w:p>
    <w:p w:rsidR="004E2D1B" w:rsidRPr="004E2D1B" w:rsidRDefault="004E2D1B" w:rsidP="004E2D1B">
      <w:pPr>
        <w:spacing w:before="360" w:after="180" w:line="240" w:lineRule="auto"/>
        <w:ind w:firstLine="360"/>
        <w:jc w:val="both"/>
        <w:rPr>
          <w:rFonts w:ascii="Verdana" w:eastAsia="Times New Roman" w:hAnsi="Verdana" w:cs="Times New Roman"/>
          <w:color w:val="333333"/>
          <w:sz w:val="19"/>
          <w:szCs w:val="19"/>
          <w:lang w:eastAsia="es-ES"/>
        </w:rPr>
      </w:pPr>
      <w:proofErr w:type="gramStart"/>
      <w:r w:rsidRPr="004E2D1B">
        <w:rPr>
          <w:rFonts w:ascii="Verdana" w:eastAsia="Times New Roman" w:hAnsi="Verdana" w:cs="Times New Roman"/>
          <w:color w:val="333333"/>
          <w:sz w:val="19"/>
          <w:szCs w:val="19"/>
          <w:lang w:eastAsia="es-ES"/>
        </w:rPr>
        <w:t>1.º</w:t>
      </w:r>
      <w:proofErr w:type="gramEnd"/>
      <w:r w:rsidRPr="004E2D1B">
        <w:rPr>
          <w:rFonts w:ascii="Verdana" w:eastAsia="Times New Roman" w:hAnsi="Verdana" w:cs="Times New Roman"/>
          <w:color w:val="333333"/>
          <w:sz w:val="19"/>
          <w:szCs w:val="19"/>
          <w:lang w:eastAsia="es-ES"/>
        </w:rPr>
        <w:t>) Complementar los contenidos de los bloques de asignaturas troncales, específicas y de libre configuración autonómica y configurar su oferta formativa.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proofErr w:type="gramStart"/>
      <w:r w:rsidRPr="004E2D1B">
        <w:rPr>
          <w:rFonts w:ascii="Verdana" w:eastAsia="Times New Roman" w:hAnsi="Verdana" w:cs="Times New Roman"/>
          <w:color w:val="333333"/>
          <w:sz w:val="19"/>
          <w:szCs w:val="19"/>
          <w:lang w:eastAsia="es-ES"/>
        </w:rPr>
        <w:t>2.º</w:t>
      </w:r>
      <w:proofErr w:type="gramEnd"/>
      <w:r w:rsidRPr="004E2D1B">
        <w:rPr>
          <w:rFonts w:ascii="Verdana" w:eastAsia="Times New Roman" w:hAnsi="Verdana" w:cs="Times New Roman"/>
          <w:color w:val="333333"/>
          <w:sz w:val="19"/>
          <w:szCs w:val="19"/>
          <w:lang w:eastAsia="es-ES"/>
        </w:rPr>
        <w:t>) Diseñar e implantar métodos pedagógicos y didácticos propios.</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proofErr w:type="gramStart"/>
      <w:r w:rsidRPr="004E2D1B">
        <w:rPr>
          <w:rFonts w:ascii="Verdana" w:eastAsia="Times New Roman" w:hAnsi="Verdana" w:cs="Times New Roman"/>
          <w:color w:val="333333"/>
          <w:sz w:val="19"/>
          <w:szCs w:val="19"/>
          <w:lang w:eastAsia="es-ES"/>
        </w:rPr>
        <w:t>3.º</w:t>
      </w:r>
      <w:proofErr w:type="gramEnd"/>
      <w:r w:rsidRPr="004E2D1B">
        <w:rPr>
          <w:rFonts w:ascii="Verdana" w:eastAsia="Times New Roman" w:hAnsi="Verdana" w:cs="Times New Roman"/>
          <w:color w:val="333333"/>
          <w:sz w:val="19"/>
          <w:szCs w:val="19"/>
          <w:lang w:eastAsia="es-ES"/>
        </w:rPr>
        <w:t>) Determinar la carga horaria correspondiente a las diferentes asignaturas.</w:t>
      </w:r>
    </w:p>
    <w:p w:rsidR="004E2D1B" w:rsidRPr="004E2D1B" w:rsidRDefault="004E2D1B" w:rsidP="004E2D1B">
      <w:pPr>
        <w:spacing w:before="36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2. Las Administraciones educativas fomentarán y potenciarán la autonomía de los centros, evaluarán sus resultados y aplicarán los oportunos planes de actuación.</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Los centros docentes desarrollarán y complementarán, en su caso, el currículo de las diferentes etapas y ciclos en uso de su autonomía.</w:t>
      </w:r>
    </w:p>
    <w:p w:rsidR="004E2D1B" w:rsidRPr="004E2D1B" w:rsidRDefault="004E2D1B" w:rsidP="004E2D1B">
      <w:pPr>
        <w:spacing w:before="360" w:after="180" w:line="240" w:lineRule="auto"/>
        <w:jc w:val="both"/>
        <w:rPr>
          <w:rFonts w:ascii="Verdana" w:eastAsia="Times New Roman" w:hAnsi="Verdana" w:cs="Times New Roman"/>
          <w:b/>
          <w:bCs/>
          <w:color w:val="333333"/>
          <w:sz w:val="19"/>
          <w:szCs w:val="19"/>
          <w:lang w:eastAsia="es-ES"/>
        </w:rPr>
      </w:pPr>
      <w:r w:rsidRPr="004E2D1B">
        <w:rPr>
          <w:rFonts w:ascii="Verdana" w:eastAsia="Times New Roman" w:hAnsi="Verdana" w:cs="Times New Roman"/>
          <w:b/>
          <w:bCs/>
          <w:color w:val="333333"/>
          <w:sz w:val="19"/>
          <w:szCs w:val="19"/>
          <w:lang w:eastAsia="es-ES"/>
        </w:rPr>
        <w:t>Artículo 4. Currículo básico de las materias del bloque de asignaturas troncales.</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Los contenidos comunes, los criterios de evaluación y los estándares de aprendizaje evaluables de las materias del bloque de asignaturas troncales se recogen en el anexo I.</w:t>
      </w:r>
    </w:p>
    <w:p w:rsidR="004E2D1B" w:rsidRPr="004E2D1B" w:rsidRDefault="004E2D1B" w:rsidP="004E2D1B">
      <w:pPr>
        <w:spacing w:before="360" w:after="180" w:line="240" w:lineRule="auto"/>
        <w:jc w:val="both"/>
        <w:rPr>
          <w:rFonts w:ascii="Verdana" w:eastAsia="Times New Roman" w:hAnsi="Verdana" w:cs="Times New Roman"/>
          <w:b/>
          <w:bCs/>
          <w:color w:val="333333"/>
          <w:sz w:val="19"/>
          <w:szCs w:val="19"/>
          <w:lang w:eastAsia="es-ES"/>
        </w:rPr>
      </w:pPr>
      <w:r w:rsidRPr="004E2D1B">
        <w:rPr>
          <w:rFonts w:ascii="Verdana" w:eastAsia="Times New Roman" w:hAnsi="Verdana" w:cs="Times New Roman"/>
          <w:b/>
          <w:bCs/>
          <w:color w:val="333333"/>
          <w:sz w:val="19"/>
          <w:szCs w:val="19"/>
          <w:lang w:eastAsia="es-ES"/>
        </w:rPr>
        <w:t>Artículo 5. Currículo básico de las materias del bloque de asignaturas específicas.</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Los criterios de evaluación y los estándares de aprendizaje evaluables de las materias del bloque de asignaturas específicas se recogen en el anexo II.</w:t>
      </w:r>
    </w:p>
    <w:p w:rsidR="004E2D1B" w:rsidRPr="004E2D1B" w:rsidRDefault="004E2D1B" w:rsidP="004E2D1B">
      <w:pPr>
        <w:spacing w:before="360" w:after="180" w:line="240" w:lineRule="auto"/>
        <w:jc w:val="both"/>
        <w:rPr>
          <w:rFonts w:ascii="Verdana" w:eastAsia="Times New Roman" w:hAnsi="Verdana" w:cs="Times New Roman"/>
          <w:b/>
          <w:bCs/>
          <w:color w:val="333333"/>
          <w:sz w:val="19"/>
          <w:szCs w:val="19"/>
          <w:lang w:eastAsia="es-ES"/>
        </w:rPr>
      </w:pPr>
      <w:r w:rsidRPr="004E2D1B">
        <w:rPr>
          <w:rFonts w:ascii="Verdana" w:eastAsia="Times New Roman" w:hAnsi="Verdana" w:cs="Times New Roman"/>
          <w:b/>
          <w:bCs/>
          <w:color w:val="333333"/>
          <w:sz w:val="19"/>
          <w:szCs w:val="19"/>
          <w:lang w:eastAsia="es-ES"/>
        </w:rPr>
        <w:t>Artículo 6. Elementos transversales.</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 xml:space="preserve">1. En Educación Secundaria Obligatoria, sin perjuicio de su tratamiento específico en algunas de las materias de cada etapa, la comprensión lectora, la expresión oral y escrita, la comunicación audiovisual, las Tecnologías de la Información y la </w:t>
      </w:r>
      <w:r w:rsidRPr="004E2D1B">
        <w:rPr>
          <w:rFonts w:ascii="Verdana" w:eastAsia="Times New Roman" w:hAnsi="Verdana" w:cs="Times New Roman"/>
          <w:color w:val="333333"/>
          <w:sz w:val="19"/>
          <w:szCs w:val="19"/>
          <w:lang w:eastAsia="es-ES"/>
        </w:rPr>
        <w:lastRenderedPageBreak/>
        <w:t>Comunicación, el emprendimiento y la educación cívica y constitucional se trabajarán en todas las materias.</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2. Las Administraciones educativas fomentarán el desarrollo de la igualdad efectiva entre hombres y mujeres, la prevención de la violencia de género o contra personas con discapacidad y los valores inherentes al principio de igualdad de trato y no discriminación por cualquier condición o circunstancia personal o social.</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Las Administraciones educativas fomentarán el aprendizaje de la prevención y resolución pacífica de conflictos en todos los ámbitos de la vida personal, familiar y social, así como de los valores que sustentan la libertad, la justicia, la igualdad, el pluralismo político, la paz, la democracia, el respeto a los derechos humanos, el respeto a los hombre y mujeres por igual, a las personas con discapacidad y el rechazo a la violencia terrorista, la pluralidad, el respeto al Estado de derecho, el respeto y consideración a las víctimas del terrorismo y la prevención del terrorismo y de cualquier tipo de violencia.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La programación docente debe comprender en todo caso la prevención de la violencia de género, de la violencia contra las personas con discapacidad, de la violencia terrorista y de cualquier forma de violencia, racismo o xenofobia, incluido el estudio del Holocausto judío como hecho histórico.</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Se evitarán los comportamientos y contenidos sexistas y estereotipos que supongan discriminación.</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Los currículos de Educación Secundaria Obligatoria y Bachillerato incorporarán elementos curriculares relacionados con el desarrollo sostenible y el medio ambiente, los riesgos de explotación y abuso sexual, el abuso y maltrato a las personas con discapacidad, las situaciones de riesgo derivadas de la inadecuada utilización de las Tecnologías de la Información y la Comunicación, así como la protección ante emergencias y catástrofes.</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3. Los currículos de Educación Secundaria Obligatoria y Bachillerato incorporarán elementos curriculares orientados al desarrollo y afianzamiento del espíritu emprendedor, a la adquisición de competencias para la creación y desarrollo de los diversos modelos de empresas y al fomento de la igualdad de oportunidades y del respeto al emprendedor y al empresario, así como a la ética empresarial. Las Administraciones educativas fomentarán las medidas para que el alumnado participe en actividades que le permita afianzar el espíritu emprendedor y la iniciativa empresarial a partir de aptitudes como la creatividad, la autonomía, la iniciativa, el trabajo en equipo, la confianza en uno mismo y el sentido crítico.</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4. Las Administraciones educativas adoptarán medidas para que la actividad física y la dieta equilibrada formen parte del comportamiento juvenil. A estos efectos, dichas Administraciones promoverán la práctica diaria de deporte y ejercicio físico por parte de los alumnos y alumnas durante la jornada escolar, en los términos y condiciones que, siguiendo las recomendaciones de los organismos competentes, garanticen un desarrollo adecuado para favorecer una vida activa, saludable y autónoma. El diseño, coordinación y supervisión de las medidas que a estos efectos se adopten en el centro educativo serán asumidos por el profesorado con cualificación o especialización adecuada en estos ámbitos.</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5. En el ámbito de la educación y la seguridad vial, las Administraciones educativas incorporarán elementos curriculares y promoverán acciones para la mejora de la convivencia y la prevención de los accidentes de tráfico, con el fin de que el alumnado conozca sus derechos y deberes como usuario de las vías, en calidad de peatón, viajero y conductor de bicicletas o vehículos a motor, respete las normas y señales, y se favorezca la convivencia, la tolerancia, la prudencia, el autocontrol, el diálogo y la empatía con actuaciones adecuadas tendentes a evitar los accidentes de tráfico y sus secuelas.</w:t>
      </w:r>
    </w:p>
    <w:p w:rsidR="004E2D1B" w:rsidRPr="004E2D1B" w:rsidRDefault="004E2D1B" w:rsidP="004E2D1B">
      <w:pPr>
        <w:spacing w:before="360" w:after="180" w:line="240" w:lineRule="auto"/>
        <w:jc w:val="both"/>
        <w:rPr>
          <w:rFonts w:ascii="Verdana" w:eastAsia="Times New Roman" w:hAnsi="Verdana" w:cs="Times New Roman"/>
          <w:b/>
          <w:bCs/>
          <w:color w:val="333333"/>
          <w:sz w:val="19"/>
          <w:szCs w:val="19"/>
          <w:lang w:eastAsia="es-ES"/>
        </w:rPr>
      </w:pPr>
      <w:r w:rsidRPr="004E2D1B">
        <w:rPr>
          <w:rFonts w:ascii="Verdana" w:eastAsia="Times New Roman" w:hAnsi="Verdana" w:cs="Times New Roman"/>
          <w:b/>
          <w:bCs/>
          <w:color w:val="333333"/>
          <w:sz w:val="19"/>
          <w:szCs w:val="19"/>
          <w:lang w:eastAsia="es-ES"/>
        </w:rPr>
        <w:lastRenderedPageBreak/>
        <w:t>Artículo 7. Autonomía de los centros docentes.</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1. Las Administraciones educativas fomentarán la autonomía pedagógica y organizativa de los centros, favorecerán el trabajo en equipo del profesorado y estimularán la actividad investigadora a partir de su práctica docente.</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2. Los centros docentes desarrollarán y complementarán, en su caso, el currículo y las medidas de atención a la diversidad establecidas por las Administraciones educativas, adaptándolas a las características del alumnado y a su realidad educativa con el fin de atender a todo el alumnado. Asimismo, arbitrarán métodos que tengan en cuenta los diferentes ritmos de aprendizaje del alumnado, favorezcan la capacidad de aprender por sí mismos y promuevan el trabajo en equipo.</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3. Los centros promoverán, asimismo, compromisos con las familias y con los propios alumnos y alumnas en los que se especifiquen las actividades que unos y otros se comprometen a desarrollar para facilitar el progreso educativo.</w:t>
      </w:r>
    </w:p>
    <w:p w:rsidR="004E2D1B" w:rsidRPr="004E2D1B" w:rsidRDefault="004E2D1B" w:rsidP="004E2D1B">
      <w:pPr>
        <w:spacing w:before="360" w:after="180" w:line="240" w:lineRule="auto"/>
        <w:jc w:val="both"/>
        <w:rPr>
          <w:rFonts w:ascii="Verdana" w:eastAsia="Times New Roman" w:hAnsi="Verdana" w:cs="Times New Roman"/>
          <w:b/>
          <w:bCs/>
          <w:color w:val="333333"/>
          <w:sz w:val="19"/>
          <w:szCs w:val="19"/>
          <w:lang w:eastAsia="es-ES"/>
        </w:rPr>
      </w:pPr>
      <w:r w:rsidRPr="004E2D1B">
        <w:rPr>
          <w:rFonts w:ascii="Verdana" w:eastAsia="Times New Roman" w:hAnsi="Verdana" w:cs="Times New Roman"/>
          <w:b/>
          <w:bCs/>
          <w:color w:val="333333"/>
          <w:sz w:val="19"/>
          <w:szCs w:val="19"/>
          <w:lang w:eastAsia="es-ES"/>
        </w:rPr>
        <w:t>Artículo 8. Participación de padres, madres y tutores legales en el proceso educativo.</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De conformidad con lo establecido en el artículo 4.2.e) de la Ley Orgánica 8/1985, de 3 de julio, reguladora del Derecho a la Educación, los padres, madres o tutores legales deberán participar y apoyar la evolución del proceso educativo de sus hijos o tutelados, así como conocer las decisiones relativas a la evaluación y promoción, y colaborar en las medidas de apoyo o refuerzo que adopten los centros para facilitar su progreso educativo, y tendrán acceso a los documentos oficiales de evaluación y a los exámenes y documentos de las evaluaciones que se realicen a sus hijos o tutelados, sin perjuicio del respeto a las garantías establecidas en la Ley Orgánica 15/1999, de 13 de diciembre, de Protección de Datos de Carácter Personal, y demás normativa aplicable en materia de protección de datos de carácter personal.</w:t>
      </w:r>
    </w:p>
    <w:p w:rsidR="004E2D1B" w:rsidRPr="004E2D1B" w:rsidRDefault="004E2D1B" w:rsidP="004E2D1B">
      <w:pPr>
        <w:spacing w:before="360" w:after="180" w:line="240" w:lineRule="auto"/>
        <w:jc w:val="both"/>
        <w:rPr>
          <w:rFonts w:ascii="Verdana" w:eastAsia="Times New Roman" w:hAnsi="Verdana" w:cs="Times New Roman"/>
          <w:b/>
          <w:bCs/>
          <w:color w:val="333333"/>
          <w:sz w:val="19"/>
          <w:szCs w:val="19"/>
          <w:lang w:eastAsia="es-ES"/>
        </w:rPr>
      </w:pPr>
      <w:r w:rsidRPr="004E2D1B">
        <w:rPr>
          <w:rFonts w:ascii="Verdana" w:eastAsia="Times New Roman" w:hAnsi="Verdana" w:cs="Times New Roman"/>
          <w:b/>
          <w:bCs/>
          <w:color w:val="333333"/>
          <w:sz w:val="19"/>
          <w:szCs w:val="19"/>
          <w:lang w:eastAsia="es-ES"/>
        </w:rPr>
        <w:t>Artículo 9. Alumnado con necesidad específica de apoyo educativo.</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1. Será de aplicación lo indicado en el capítulo I del título II de la Ley 2/2006, de 3 de mayo, en los artículos 71 a 79 bis, al alumnado que requiera una atención educativa diferente a la ordinaria, por presentar necesidades educativas especiales, por dificultades específicas de aprendizaje, Trastorno por Déficit de Atención e Hiperactividad (TDAH), por sus altas capacidades intelectuales, por haberse incorporado tarde al sistema educativo, o por condiciones personales o de historia escolar, para que pueda alcanzar el máximo desarrollo posible de sus capacidades personales y, en todo caso, los objetivos establecidos con carácter general para todo el alumnado.</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Para que el alumnado con necesidad específica de apoyo educativo al que se refiere el artículo 71 de la Ley Orgánica 2/2006, de 3 de mayo, pueda alcanzar el máximo desarrollo de sus capacidades personales y los objetivos y competencias de cada etapa, se establecerán las medidas curriculares y organizativas oportunas que aseguren su adecuado progreso.</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2. Las Administraciones educativas fomentarán la calidad, equidad e inclusión educativa de las personas con discapacidad, la igualdad de oportunidades y no discriminación por razón de discapacidad, medidas de flexibilización y alternativas metodológicas, adaptaciones curriculares, accesibilidad universal, diseño universal, atención a la diversidad y todas aquellas medidas que sean necesarias para conseguir que el alumnado con discapacidad pueda acceder a una educación de calidad en igualdad de oportunidades.</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3. Corresponde a las Administraciones educativas adoptar las medidas necesarias para identificar al alumnado con dificultades específicas de aprendizaje y valorar de forma temprana sus necesidades.</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lastRenderedPageBreak/>
        <w:t>La escolarización del alumnado que presenta dificultades específicas de aprendizaje se regirá por los principios de normalización e inclusión y asegurará su no discriminación y la igualdad efectiva en el acceso y permanencia en el sistema educativo.</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La identificación, valoración e intervención de las necesidades educativas de este alumnado se realizará de la forma más temprana posible, en los términos que determinen las Administraciones educativas.</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4. Las Administraciones educativas establecerán las condiciones de accesibilidad y diseño universal y los recursos de apoyo humanos y materiales que favorezcan el acceso al currículo del alumnado con necesidades educativas especiales y adaptarán los instrumentos, y en su caso, los tiempos y apoyos que aseguren una correcta evaluación de este alumnado.</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Las Administraciones educativas, con el fin de facilitar la accesibilidad al currículo, establecerán los procedimientos oportunos cuando sea necesario realizar adaptaciones significativas de los elementos del currículo, a fin de atender al alumnado con necesidades educativas especiales que las precise. Dichas adaptaciones se realizarán buscando el máximo desarrollo posible de las competencias; la evaluación continua y la promoción tomarán como referente los elementos fijados en dichas adaptaciones. En cualquier caso los alumnos con adaptaciones curriculares significativas deberán superar la evaluación final para poder obtener el título correspondiente.</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5. Corresponde a las Administraciones educativas adoptar las medidas necesarias para identificar al alumnado con altas capacidades intelectuales y valorar de forma temprana sus necesidades.</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Asimismo, les corresponde adoptar planes de actuación, así como programas de enriquecimiento curricular adecuados a dichas necesidades, que permitan al alumnado desarrollar al máximo sus capacidades.</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La escolarización del alumnado con altas capacidades intelectuales, identificado como tal según el procedimiento y en los términos que determinen las Administraciones educativas, se podrá flexibilizar en los términos que determine la normativa vigente; dicha flexibilización podrá incluir tanto la impartición de contenidos y adquisición de competencias propios de cursos superiores como la ampliación de contenidos y competencias del curso corriente, así como otras medidas.</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Se tendrá en consideración el ritmo y estilo de aprendizaje del alumnado que presenta altas capacidades intelectuales y del alumnado especialmente motivado por el aprendizaje.</w:t>
      </w:r>
    </w:p>
    <w:p w:rsidR="004E2D1B" w:rsidRPr="004E2D1B" w:rsidRDefault="004E2D1B" w:rsidP="004E2D1B">
      <w:pPr>
        <w:spacing w:before="480" w:after="0" w:line="240" w:lineRule="auto"/>
        <w:ind w:left="960" w:right="960"/>
        <w:jc w:val="center"/>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CAPÍTULO II</w:t>
      </w:r>
    </w:p>
    <w:p w:rsidR="004E2D1B" w:rsidRPr="004E2D1B" w:rsidRDefault="004E2D1B" w:rsidP="004E2D1B">
      <w:pPr>
        <w:spacing w:before="180" w:after="240" w:line="240" w:lineRule="auto"/>
        <w:ind w:left="960" w:right="960"/>
        <w:jc w:val="center"/>
        <w:rPr>
          <w:rFonts w:ascii="Verdana" w:eastAsia="Times New Roman" w:hAnsi="Verdana" w:cs="Times New Roman"/>
          <w:b/>
          <w:bCs/>
          <w:color w:val="333333"/>
          <w:sz w:val="19"/>
          <w:szCs w:val="19"/>
          <w:lang w:eastAsia="es-ES"/>
        </w:rPr>
      </w:pPr>
      <w:r w:rsidRPr="004E2D1B">
        <w:rPr>
          <w:rFonts w:ascii="Verdana" w:eastAsia="Times New Roman" w:hAnsi="Verdana" w:cs="Times New Roman"/>
          <w:b/>
          <w:bCs/>
          <w:color w:val="333333"/>
          <w:sz w:val="19"/>
          <w:szCs w:val="19"/>
          <w:lang w:eastAsia="es-ES"/>
        </w:rPr>
        <w:t>Educación Secundaria Obligatoria</w:t>
      </w:r>
    </w:p>
    <w:p w:rsidR="004E2D1B" w:rsidRPr="004E2D1B" w:rsidRDefault="004E2D1B" w:rsidP="004E2D1B">
      <w:pPr>
        <w:spacing w:before="360" w:after="180" w:line="240" w:lineRule="auto"/>
        <w:jc w:val="both"/>
        <w:rPr>
          <w:rFonts w:ascii="Verdana" w:eastAsia="Times New Roman" w:hAnsi="Verdana" w:cs="Times New Roman"/>
          <w:b/>
          <w:bCs/>
          <w:color w:val="333333"/>
          <w:sz w:val="19"/>
          <w:szCs w:val="19"/>
          <w:lang w:eastAsia="es-ES"/>
        </w:rPr>
      </w:pPr>
      <w:r w:rsidRPr="004E2D1B">
        <w:rPr>
          <w:rFonts w:ascii="Verdana" w:eastAsia="Times New Roman" w:hAnsi="Verdana" w:cs="Times New Roman"/>
          <w:b/>
          <w:bCs/>
          <w:color w:val="333333"/>
          <w:sz w:val="19"/>
          <w:szCs w:val="19"/>
          <w:lang w:eastAsia="es-ES"/>
        </w:rPr>
        <w:t>Artículo 10. Principios generales.</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1. La finalidad de la Educación Secundaria Obligatoria consiste en lograr que los alumnos y alumnas adquieran los elementos básicos de la cultura, especialmente en sus aspectos humanístico, artístico, científico y tecnológico; desarrollar y consolidar en ellos hábitos de estudio y de trabajo; prepararles para su incorporación a estudios posteriores y para su inserción laboral y formarles para el ejercicio de sus derechos y obligaciones en la vida como ciudadanos.</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2. En la Educación Secundaria Obligatoria se prestará especial atención a la orientación educativa y profesional del alumnado.</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 xml:space="preserve">3. La Educación Secundaria Obligatoria se organiza de acuerdo con los principios de educación común y de atención a la diversidad del alumnado. Las medidas de atención </w:t>
      </w:r>
      <w:r w:rsidRPr="004E2D1B">
        <w:rPr>
          <w:rFonts w:ascii="Verdana" w:eastAsia="Times New Roman" w:hAnsi="Verdana" w:cs="Times New Roman"/>
          <w:color w:val="333333"/>
          <w:sz w:val="19"/>
          <w:szCs w:val="19"/>
          <w:lang w:eastAsia="es-ES"/>
        </w:rPr>
        <w:lastRenderedPageBreak/>
        <w:t>a la diversidad en esta etapa estarán orientadas a responder a las necesidades educativas concretas del alumnado y al logro de los objetivos de la Educación Secundaria Obligatoria y la adquisición de las competencias correspondientes y no podrán, en ningún caso, suponer una discriminación que les impida alcanzar dichos objetivos y competencias y la titulación correspondiente.</w:t>
      </w:r>
    </w:p>
    <w:p w:rsidR="004E2D1B" w:rsidRPr="004E2D1B" w:rsidRDefault="004E2D1B" w:rsidP="004E2D1B">
      <w:pPr>
        <w:spacing w:before="360" w:after="180" w:line="240" w:lineRule="auto"/>
        <w:jc w:val="both"/>
        <w:rPr>
          <w:rFonts w:ascii="Verdana" w:eastAsia="Times New Roman" w:hAnsi="Verdana" w:cs="Times New Roman"/>
          <w:b/>
          <w:bCs/>
          <w:color w:val="333333"/>
          <w:sz w:val="19"/>
          <w:szCs w:val="19"/>
          <w:lang w:eastAsia="es-ES"/>
        </w:rPr>
      </w:pPr>
      <w:r w:rsidRPr="004E2D1B">
        <w:rPr>
          <w:rFonts w:ascii="Verdana" w:eastAsia="Times New Roman" w:hAnsi="Verdana" w:cs="Times New Roman"/>
          <w:b/>
          <w:bCs/>
          <w:color w:val="333333"/>
          <w:sz w:val="19"/>
          <w:szCs w:val="19"/>
          <w:lang w:eastAsia="es-ES"/>
        </w:rPr>
        <w:t>Artículo 11. Objetivos de la Educación Secundaria Obligatoria.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La Educación Secundaria Obligatoria contribuirá a desarrollar en los alumnos y las alumnas las capacidades que les permitan:</w:t>
      </w:r>
    </w:p>
    <w:p w:rsidR="004E2D1B" w:rsidRPr="004E2D1B" w:rsidRDefault="004E2D1B" w:rsidP="004E2D1B">
      <w:pPr>
        <w:spacing w:before="36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a) Asumir responsablemente sus deberes, conocer y ejercer sus derechos en el respeto a los demás, practicar la tolerancia, la cooperación y la solidaridad entre las personas y grupos, ejercitarse en el diálogo afianzando los derechos humanos y la igualdad de trato y de oportunidades entre mujeres y hombres, como valores comunes de una sociedad plural y prepararse para el ejercicio de la ciudadanía democrática.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b) Desarrollar y consolidar hábitos de disciplina, estudio y trabajo individual y en equipo como condición necesaria para una realización eficaz de las tareas del aprendizaje y como medio de desarrollo personal.</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c) Valorar y respetar la diferencia de sexos y la igualdad de derechos y oportunidades entre ellos. Rechazar la discriminación de las personas por razón de sexo o por cualquier otra condición o circunstancia personal o social. Rechazar los estereotipos que supongan discriminación entre hombres y mujeres, así como cualquier manifestación de violencia contra la mujer.</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d) Fortalecer sus capacidades afectivas en todos los ámbitos de la personalidad y en sus relaciones con los demás, así como rechazar la violencia, los prejuicios de cualquier tipo, los comportamientos sexistas y resolver pacíficamente los conflictos.</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e) Desarrollar destrezas básicas en la utilización de las fuentes de información para, con sentido crítico, adquirir nuevos conocimientos. Adquirir una preparación básica en el campo de las tecnologías, especialmente las de la información y la comunicación.</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f) Concebir el conocimiento científico como un saber integrado, que se estructura en distintas disciplinas, así como conocer y aplicar los métodos para identificar los problemas en los diversos campos del conocimiento y de la experiencia.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g) Desarrollar el espíritu emprendedor y la confianza en sí mismo, la participación, el sentido crítico, la iniciativa personal y la capacidad para aprender a aprender, planificar, tomar decisiones y asumir responsabilidades.</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h) Comprender y expresar con corrección, oralmente y por escrito, en la lengua castellana y, si la hubiere, en la lengua cooficial de la Comunidad Autónoma, textos y mensajes complejos, e iniciarse en el conocimiento, la lectura y el estudio de la literatura.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i) Comprender y expresarse en una o más lenguas extranjeras de manera apropiada.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j) Conocer, valorar y respetar los aspectos básicos de la cultura y la historia propias y de los demás, así como el patrimonio artístico y cultural.</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k) Conocer y aceptar el funcionamiento del propio cuerpo y el de los otros, respetar las diferencias, afianzar los hábitos de cuidado y salud corporales e incorporar la educación física y la práctica del deporte para favorecer el desarrollo personal y social. Conocer y valorar la dimensión humana de la sexualidad en toda su diversidad. Valorar críticamente los hábitos sociales relacionados con la salud, el consumo, el cuidado de los seres vivos y el medio ambiente, contribuyendo a su conservación y mejora.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lastRenderedPageBreak/>
        <w:t>l) Apreciar la creación artística y comprender el lenguaje de las distintas manifestaciones artísticas, utilizando diversos medios de expresión y representación.</w:t>
      </w:r>
    </w:p>
    <w:p w:rsidR="004E2D1B" w:rsidRPr="004E2D1B" w:rsidRDefault="004E2D1B" w:rsidP="004E2D1B">
      <w:pPr>
        <w:spacing w:before="360" w:after="180" w:line="240" w:lineRule="auto"/>
        <w:jc w:val="both"/>
        <w:rPr>
          <w:rFonts w:ascii="Verdana" w:eastAsia="Times New Roman" w:hAnsi="Verdana" w:cs="Times New Roman"/>
          <w:b/>
          <w:bCs/>
          <w:color w:val="333333"/>
          <w:sz w:val="19"/>
          <w:szCs w:val="19"/>
          <w:lang w:eastAsia="es-ES"/>
        </w:rPr>
      </w:pPr>
      <w:r w:rsidRPr="004E2D1B">
        <w:rPr>
          <w:rFonts w:ascii="Verdana" w:eastAsia="Times New Roman" w:hAnsi="Verdana" w:cs="Times New Roman"/>
          <w:b/>
          <w:bCs/>
          <w:color w:val="333333"/>
          <w:sz w:val="19"/>
          <w:szCs w:val="19"/>
          <w:lang w:eastAsia="es-ES"/>
        </w:rPr>
        <w:t>Artículo 12. Organización general.</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La etapa de Educación Secundaria Obligatoria se organiza en materias y comprende dos ciclos, el primero de tres cursos escolares y el segundo de uno. Estos cuatro cursos se seguirán ordinariamente entre los doce y los dieciséis años de edad.</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El segundo ciclo o cuarto curso de la Educación Secundaria Obligatoria tendrá un carácter fundamentalmente propedéutico.</w:t>
      </w:r>
    </w:p>
    <w:p w:rsidR="004E2D1B" w:rsidRPr="004E2D1B" w:rsidRDefault="004E2D1B" w:rsidP="004E2D1B">
      <w:pPr>
        <w:spacing w:before="360" w:after="180" w:line="240" w:lineRule="auto"/>
        <w:jc w:val="both"/>
        <w:rPr>
          <w:rFonts w:ascii="Verdana" w:eastAsia="Times New Roman" w:hAnsi="Verdana" w:cs="Times New Roman"/>
          <w:b/>
          <w:bCs/>
          <w:color w:val="333333"/>
          <w:sz w:val="19"/>
          <w:szCs w:val="19"/>
          <w:lang w:eastAsia="es-ES"/>
        </w:rPr>
      </w:pPr>
      <w:r w:rsidRPr="004E2D1B">
        <w:rPr>
          <w:rFonts w:ascii="Verdana" w:eastAsia="Times New Roman" w:hAnsi="Verdana" w:cs="Times New Roman"/>
          <w:b/>
          <w:bCs/>
          <w:color w:val="333333"/>
          <w:sz w:val="19"/>
          <w:szCs w:val="19"/>
          <w:lang w:eastAsia="es-ES"/>
        </w:rPr>
        <w:t>Artículo 13. Organización del primer ciclo de Educación Secundaria Obligatoria.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1. Los alumnos y alumnas deben cursar las siguientes materias generales del bloque de asignaturas troncales en los cursos primero y segundo:</w:t>
      </w:r>
    </w:p>
    <w:p w:rsidR="004E2D1B" w:rsidRPr="004E2D1B" w:rsidRDefault="004E2D1B" w:rsidP="004E2D1B">
      <w:pPr>
        <w:spacing w:before="36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a) Biología y Geología en primer curso.</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b) Física y Química en segundo curso.</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c) Geografía e Historia en ambos cursos.</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d) Lengua Castellana y Literatura en ambos cursos.</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e) Matemáticas en ambos cursos.</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f) Primera Lengua Extranjera en ambos cursos.</w:t>
      </w:r>
    </w:p>
    <w:p w:rsidR="004E2D1B" w:rsidRPr="004E2D1B" w:rsidRDefault="004E2D1B" w:rsidP="004E2D1B">
      <w:pPr>
        <w:spacing w:before="36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2. Los alumnos y alumnas deben cursar las siguientes materias generales del bloque de asignaturas troncales en el curso tercero:</w:t>
      </w:r>
    </w:p>
    <w:p w:rsidR="004E2D1B" w:rsidRPr="004E2D1B" w:rsidRDefault="004E2D1B" w:rsidP="004E2D1B">
      <w:pPr>
        <w:spacing w:before="36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a) Biología y Geología.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b) Física y Química.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c) Geografía e Historia.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d) Lengua Castellana y Literatura.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e) Primera Lengua Extranjera.</w:t>
      </w:r>
    </w:p>
    <w:p w:rsidR="004E2D1B" w:rsidRPr="004E2D1B" w:rsidRDefault="004E2D1B" w:rsidP="004E2D1B">
      <w:pPr>
        <w:spacing w:before="36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Como materia de opción, en el bloque de asignaturas troncales deberán cursar, bien Matemáticas Orientadas a las Enseñanzas Académicas, o bien Matemáticas Orientadas a las Enseñanzas Aplicadas, a elección de los padres, madres o tutores legales o, en su caso, de los alumnos y alumnas.</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3. Los alumnos y alumnas deben cursar las siguientes materias del bloque de asignaturas específicas en cada uno de los cursos:</w:t>
      </w:r>
    </w:p>
    <w:p w:rsidR="004E2D1B" w:rsidRPr="004E2D1B" w:rsidRDefault="004E2D1B" w:rsidP="004E2D1B">
      <w:pPr>
        <w:spacing w:before="36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a) Educación Física.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b) Religión, o Valores Éticos, a elección de los padres, madres o tutores legales o, en su caso, del alumno o alumna.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c) En función de la regulación y de la programación de la oferta educativa que establezca cada Administración educativa y, en su caso, de la oferta de los centros docentes, un mínimo de una y un máximo de cuatro de las siguientes materias del bloque de asignaturas específicas, que podrán ser diferentes en cada uno de los cursos:</w:t>
      </w:r>
    </w:p>
    <w:p w:rsidR="004E2D1B" w:rsidRPr="004E2D1B" w:rsidRDefault="004E2D1B" w:rsidP="004E2D1B">
      <w:pPr>
        <w:spacing w:before="360" w:after="180" w:line="240" w:lineRule="auto"/>
        <w:ind w:firstLine="360"/>
        <w:jc w:val="both"/>
        <w:rPr>
          <w:rFonts w:ascii="Verdana" w:eastAsia="Times New Roman" w:hAnsi="Verdana" w:cs="Times New Roman"/>
          <w:color w:val="333333"/>
          <w:sz w:val="19"/>
          <w:szCs w:val="19"/>
          <w:lang w:eastAsia="es-ES"/>
        </w:rPr>
      </w:pPr>
      <w:proofErr w:type="gramStart"/>
      <w:r w:rsidRPr="004E2D1B">
        <w:rPr>
          <w:rFonts w:ascii="Verdana" w:eastAsia="Times New Roman" w:hAnsi="Verdana" w:cs="Times New Roman"/>
          <w:color w:val="333333"/>
          <w:sz w:val="19"/>
          <w:szCs w:val="19"/>
          <w:lang w:eastAsia="es-ES"/>
        </w:rPr>
        <w:lastRenderedPageBreak/>
        <w:t>1.º</w:t>
      </w:r>
      <w:proofErr w:type="gramEnd"/>
      <w:r w:rsidRPr="004E2D1B">
        <w:rPr>
          <w:rFonts w:ascii="Verdana" w:eastAsia="Times New Roman" w:hAnsi="Verdana" w:cs="Times New Roman"/>
          <w:color w:val="333333"/>
          <w:sz w:val="19"/>
          <w:szCs w:val="19"/>
          <w:lang w:eastAsia="es-ES"/>
        </w:rPr>
        <w:t>) Cultura Clásica.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proofErr w:type="gramStart"/>
      <w:r w:rsidRPr="004E2D1B">
        <w:rPr>
          <w:rFonts w:ascii="Verdana" w:eastAsia="Times New Roman" w:hAnsi="Verdana" w:cs="Times New Roman"/>
          <w:color w:val="333333"/>
          <w:sz w:val="19"/>
          <w:szCs w:val="19"/>
          <w:lang w:eastAsia="es-ES"/>
        </w:rPr>
        <w:t>2.º</w:t>
      </w:r>
      <w:proofErr w:type="gramEnd"/>
      <w:r w:rsidRPr="004E2D1B">
        <w:rPr>
          <w:rFonts w:ascii="Verdana" w:eastAsia="Times New Roman" w:hAnsi="Verdana" w:cs="Times New Roman"/>
          <w:color w:val="333333"/>
          <w:sz w:val="19"/>
          <w:szCs w:val="19"/>
          <w:lang w:eastAsia="es-ES"/>
        </w:rPr>
        <w:t>) Educación Plástica, Visual y Audiovisual.</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proofErr w:type="gramStart"/>
      <w:r w:rsidRPr="004E2D1B">
        <w:rPr>
          <w:rFonts w:ascii="Verdana" w:eastAsia="Times New Roman" w:hAnsi="Verdana" w:cs="Times New Roman"/>
          <w:color w:val="333333"/>
          <w:sz w:val="19"/>
          <w:szCs w:val="19"/>
          <w:lang w:eastAsia="es-ES"/>
        </w:rPr>
        <w:t>3.º</w:t>
      </w:r>
      <w:proofErr w:type="gramEnd"/>
      <w:r w:rsidRPr="004E2D1B">
        <w:rPr>
          <w:rFonts w:ascii="Verdana" w:eastAsia="Times New Roman" w:hAnsi="Verdana" w:cs="Times New Roman"/>
          <w:color w:val="333333"/>
          <w:sz w:val="19"/>
          <w:szCs w:val="19"/>
          <w:lang w:eastAsia="es-ES"/>
        </w:rPr>
        <w:t>) Iniciación a la Actividad Emprendedora y Empresarial.</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proofErr w:type="gramStart"/>
      <w:r w:rsidRPr="004E2D1B">
        <w:rPr>
          <w:rFonts w:ascii="Verdana" w:eastAsia="Times New Roman" w:hAnsi="Verdana" w:cs="Times New Roman"/>
          <w:color w:val="333333"/>
          <w:sz w:val="19"/>
          <w:szCs w:val="19"/>
          <w:lang w:eastAsia="es-ES"/>
        </w:rPr>
        <w:t>4.º</w:t>
      </w:r>
      <w:proofErr w:type="gramEnd"/>
      <w:r w:rsidRPr="004E2D1B">
        <w:rPr>
          <w:rFonts w:ascii="Verdana" w:eastAsia="Times New Roman" w:hAnsi="Verdana" w:cs="Times New Roman"/>
          <w:color w:val="333333"/>
          <w:sz w:val="19"/>
          <w:szCs w:val="19"/>
          <w:lang w:eastAsia="es-ES"/>
        </w:rPr>
        <w:t>) Música.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proofErr w:type="gramStart"/>
      <w:r w:rsidRPr="004E2D1B">
        <w:rPr>
          <w:rFonts w:ascii="Verdana" w:eastAsia="Times New Roman" w:hAnsi="Verdana" w:cs="Times New Roman"/>
          <w:color w:val="333333"/>
          <w:sz w:val="19"/>
          <w:szCs w:val="19"/>
          <w:lang w:eastAsia="es-ES"/>
        </w:rPr>
        <w:t>5.º</w:t>
      </w:r>
      <w:proofErr w:type="gramEnd"/>
      <w:r w:rsidRPr="004E2D1B">
        <w:rPr>
          <w:rFonts w:ascii="Verdana" w:eastAsia="Times New Roman" w:hAnsi="Verdana" w:cs="Times New Roman"/>
          <w:color w:val="333333"/>
          <w:sz w:val="19"/>
          <w:szCs w:val="19"/>
          <w:lang w:eastAsia="es-ES"/>
        </w:rPr>
        <w:t>) Segunda Lengua Extranjera.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proofErr w:type="gramStart"/>
      <w:r w:rsidRPr="004E2D1B">
        <w:rPr>
          <w:rFonts w:ascii="Verdana" w:eastAsia="Times New Roman" w:hAnsi="Verdana" w:cs="Times New Roman"/>
          <w:color w:val="333333"/>
          <w:sz w:val="19"/>
          <w:szCs w:val="19"/>
          <w:lang w:eastAsia="es-ES"/>
        </w:rPr>
        <w:t>6.º</w:t>
      </w:r>
      <w:proofErr w:type="gramEnd"/>
      <w:r w:rsidRPr="004E2D1B">
        <w:rPr>
          <w:rFonts w:ascii="Verdana" w:eastAsia="Times New Roman" w:hAnsi="Verdana" w:cs="Times New Roman"/>
          <w:color w:val="333333"/>
          <w:sz w:val="19"/>
          <w:szCs w:val="19"/>
          <w:lang w:eastAsia="es-ES"/>
        </w:rPr>
        <w:t>) Tecnología.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proofErr w:type="gramStart"/>
      <w:r w:rsidRPr="004E2D1B">
        <w:rPr>
          <w:rFonts w:ascii="Verdana" w:eastAsia="Times New Roman" w:hAnsi="Verdana" w:cs="Times New Roman"/>
          <w:color w:val="333333"/>
          <w:sz w:val="19"/>
          <w:szCs w:val="19"/>
          <w:lang w:eastAsia="es-ES"/>
        </w:rPr>
        <w:t>7.º</w:t>
      </w:r>
      <w:proofErr w:type="gramEnd"/>
      <w:r w:rsidRPr="004E2D1B">
        <w:rPr>
          <w:rFonts w:ascii="Verdana" w:eastAsia="Times New Roman" w:hAnsi="Verdana" w:cs="Times New Roman"/>
          <w:color w:val="333333"/>
          <w:sz w:val="19"/>
          <w:szCs w:val="19"/>
          <w:lang w:eastAsia="es-ES"/>
        </w:rPr>
        <w:t>) Religión, sólo si los padres, madres o tutores legales o, en su caso, el alumno o alumna no la han escogido en la elección indicada en el apartado 4.b).</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proofErr w:type="gramStart"/>
      <w:r w:rsidRPr="004E2D1B">
        <w:rPr>
          <w:rFonts w:ascii="Verdana" w:eastAsia="Times New Roman" w:hAnsi="Verdana" w:cs="Times New Roman"/>
          <w:color w:val="333333"/>
          <w:sz w:val="19"/>
          <w:szCs w:val="19"/>
          <w:lang w:eastAsia="es-ES"/>
        </w:rPr>
        <w:t>8.º</w:t>
      </w:r>
      <w:proofErr w:type="gramEnd"/>
      <w:r w:rsidRPr="004E2D1B">
        <w:rPr>
          <w:rFonts w:ascii="Verdana" w:eastAsia="Times New Roman" w:hAnsi="Verdana" w:cs="Times New Roman"/>
          <w:color w:val="333333"/>
          <w:sz w:val="19"/>
          <w:szCs w:val="19"/>
          <w:lang w:eastAsia="es-ES"/>
        </w:rPr>
        <w:t>) Valores Éticos, sólo si los padres, madres o tutores legales o, en su caso, el alumno o alumna no la han escogido en la elección indicada en el apartado 4.b).</w:t>
      </w:r>
    </w:p>
    <w:p w:rsidR="004E2D1B" w:rsidRPr="004E2D1B" w:rsidRDefault="004E2D1B" w:rsidP="004E2D1B">
      <w:pPr>
        <w:spacing w:before="36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4. Los alumnos y alumnas deben cursar la materia Lengua Cooficial y Literatura del bloque de asignaturas de libre configuración autonómica en aquellas Comunidades Autónomas que posean dicha lengua cooficial, si bien podrán estar exentos de cursar o de ser evaluados de dicha materia en las condiciones establecidas en la normativa autonómica correspondiente. La materia Lengua Cooficial y Literatura recibirá un tratamiento análogo al de la materia Lengua Castellana y Literatura.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Además, en función de la regulación y de la programación de la oferta educativa que establezca cada Administración educativa y, en su caso, de la oferta de los centros docentes, los alumnos y alumnas podrán cursar alguna materia más en el bloque de asignaturas de libre configuración autonómica, que podrán ser materias del bloque de asignaturas específicas no cursadas, materias de ampliación de los contenidos de alguna de las materias de los bloques de asignaturas troncales o específicas, u otras materias a determinar. Estas materias del bloque de asignaturas de libre configuración autonómica podrán ser diferentes en cada uno de los cursos.</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 xml:space="preserve">Entre las materias a determinar, las Administraciones educativas y en su caso los centros podrán ofrecer, entre otras, materias relacionadas con el aprendizaje del sistema braille, la </w:t>
      </w:r>
      <w:proofErr w:type="spellStart"/>
      <w:r w:rsidRPr="004E2D1B">
        <w:rPr>
          <w:rFonts w:ascii="Verdana" w:eastAsia="Times New Roman" w:hAnsi="Verdana" w:cs="Times New Roman"/>
          <w:color w:val="333333"/>
          <w:sz w:val="19"/>
          <w:szCs w:val="19"/>
          <w:lang w:eastAsia="es-ES"/>
        </w:rPr>
        <w:t>tiflotecnología</w:t>
      </w:r>
      <w:proofErr w:type="spellEnd"/>
      <w:r w:rsidRPr="004E2D1B">
        <w:rPr>
          <w:rFonts w:ascii="Verdana" w:eastAsia="Times New Roman" w:hAnsi="Verdana" w:cs="Times New Roman"/>
          <w:color w:val="333333"/>
          <w:sz w:val="19"/>
          <w:szCs w:val="19"/>
          <w:lang w:eastAsia="es-ES"/>
        </w:rPr>
        <w:t>, la autonomía personal, los sistemas aumentativos y alternativos de comunicación, incluidos los productos de apoyo a la comunicación oral y las lenguas de signos.</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5. El horario lectivo mínimo correspondiente a las materias del bloque de asignaturas troncales, computado de forma global para el primer ciclo de Educación Secundaria Obligatoria, no será inferior al 50 % del total del horario lectivo que establezca cada Administración educativa como general para dicho primer ciclo.</w:t>
      </w:r>
    </w:p>
    <w:p w:rsidR="004E2D1B" w:rsidRPr="004E2D1B" w:rsidRDefault="004E2D1B" w:rsidP="004E2D1B">
      <w:pPr>
        <w:spacing w:before="360" w:after="180" w:line="240" w:lineRule="auto"/>
        <w:jc w:val="both"/>
        <w:rPr>
          <w:rFonts w:ascii="Verdana" w:eastAsia="Times New Roman" w:hAnsi="Verdana" w:cs="Times New Roman"/>
          <w:b/>
          <w:bCs/>
          <w:color w:val="333333"/>
          <w:sz w:val="19"/>
          <w:szCs w:val="19"/>
          <w:lang w:eastAsia="es-ES"/>
        </w:rPr>
      </w:pPr>
      <w:r w:rsidRPr="004E2D1B">
        <w:rPr>
          <w:rFonts w:ascii="Verdana" w:eastAsia="Times New Roman" w:hAnsi="Verdana" w:cs="Times New Roman"/>
          <w:b/>
          <w:bCs/>
          <w:color w:val="333333"/>
          <w:sz w:val="19"/>
          <w:szCs w:val="19"/>
          <w:lang w:eastAsia="es-ES"/>
        </w:rPr>
        <w:t>Artículo 14. Organización de cuarto curso de Educación Secundaria Obligatoria.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1. Los padres, madres o tutores legales o, en su caso, los alumnos y alumnas podrán escoger cursar el cuarto curso de la Educación Secundaria Obligatoria por una de las dos siguientes opciones:</w:t>
      </w:r>
    </w:p>
    <w:p w:rsidR="004E2D1B" w:rsidRPr="004E2D1B" w:rsidRDefault="004E2D1B" w:rsidP="004E2D1B">
      <w:pPr>
        <w:spacing w:before="36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a) Opción de enseñanzas académicas para la iniciación al Bachillerato.</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b) Opción de enseñanzas aplicadas para la iniciación a la Formación Profesional.</w:t>
      </w:r>
    </w:p>
    <w:p w:rsidR="004E2D1B" w:rsidRPr="004E2D1B" w:rsidRDefault="004E2D1B" w:rsidP="004E2D1B">
      <w:pPr>
        <w:spacing w:before="36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A estos efectos, no serán vinculantes las opciones cursadas en tercer curso de Educación Secundaria Obligatoria.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El alumnado deberá poder lograr los objetivos de la etapa y alcanzar el grado de adquisición de las competencias correspondientes tanto por la opción de enseñanzas académicas como por la de enseñanzas aplicadas.</w:t>
      </w:r>
    </w:p>
    <w:p w:rsidR="004E2D1B" w:rsidRPr="004E2D1B" w:rsidRDefault="004E2D1B" w:rsidP="004E2D1B">
      <w:pPr>
        <w:spacing w:before="36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lastRenderedPageBreak/>
        <w:t>2. En la opción de enseñanzas académicas, los alumnos y alumnas deben cursar las siguientes materias generales del bloque de asignaturas troncales:</w:t>
      </w:r>
    </w:p>
    <w:p w:rsidR="004E2D1B" w:rsidRPr="004E2D1B" w:rsidRDefault="004E2D1B" w:rsidP="004E2D1B">
      <w:pPr>
        <w:spacing w:before="36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a) Geografía e Historia.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b) Lengua Castellana y Literatura.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c) Matemáticas Orientadas a las Enseñanzas Académicas.</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d) Primera Lengua Extranjera.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e) En función de la regulación y de la programación de la oferta educativa que establezca cada Administración educativa y, en su caso, de la oferta de los centros docentes, los alumnos y alumnas deben cursar al menos dos materias de entre las siguientes materias de opción del bloque de asignaturas troncales:</w:t>
      </w:r>
    </w:p>
    <w:p w:rsidR="004E2D1B" w:rsidRPr="004E2D1B" w:rsidRDefault="004E2D1B" w:rsidP="004E2D1B">
      <w:pPr>
        <w:spacing w:before="360" w:after="180" w:line="240" w:lineRule="auto"/>
        <w:ind w:firstLine="360"/>
        <w:jc w:val="both"/>
        <w:rPr>
          <w:rFonts w:ascii="Verdana" w:eastAsia="Times New Roman" w:hAnsi="Verdana" w:cs="Times New Roman"/>
          <w:color w:val="333333"/>
          <w:sz w:val="19"/>
          <w:szCs w:val="19"/>
          <w:lang w:eastAsia="es-ES"/>
        </w:rPr>
      </w:pPr>
      <w:proofErr w:type="gramStart"/>
      <w:r w:rsidRPr="004E2D1B">
        <w:rPr>
          <w:rFonts w:ascii="Verdana" w:eastAsia="Times New Roman" w:hAnsi="Verdana" w:cs="Times New Roman"/>
          <w:color w:val="333333"/>
          <w:sz w:val="19"/>
          <w:szCs w:val="19"/>
          <w:lang w:eastAsia="es-ES"/>
        </w:rPr>
        <w:t>1.º</w:t>
      </w:r>
      <w:proofErr w:type="gramEnd"/>
      <w:r w:rsidRPr="004E2D1B">
        <w:rPr>
          <w:rFonts w:ascii="Verdana" w:eastAsia="Times New Roman" w:hAnsi="Verdana" w:cs="Times New Roman"/>
          <w:color w:val="333333"/>
          <w:sz w:val="19"/>
          <w:szCs w:val="19"/>
          <w:lang w:eastAsia="es-ES"/>
        </w:rPr>
        <w:t>) Biología y Geología.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proofErr w:type="gramStart"/>
      <w:r w:rsidRPr="004E2D1B">
        <w:rPr>
          <w:rFonts w:ascii="Verdana" w:eastAsia="Times New Roman" w:hAnsi="Verdana" w:cs="Times New Roman"/>
          <w:color w:val="333333"/>
          <w:sz w:val="19"/>
          <w:szCs w:val="19"/>
          <w:lang w:eastAsia="es-ES"/>
        </w:rPr>
        <w:t>2.º</w:t>
      </w:r>
      <w:proofErr w:type="gramEnd"/>
      <w:r w:rsidRPr="004E2D1B">
        <w:rPr>
          <w:rFonts w:ascii="Verdana" w:eastAsia="Times New Roman" w:hAnsi="Verdana" w:cs="Times New Roman"/>
          <w:color w:val="333333"/>
          <w:sz w:val="19"/>
          <w:szCs w:val="19"/>
          <w:lang w:eastAsia="es-ES"/>
        </w:rPr>
        <w:t>) Economía.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proofErr w:type="gramStart"/>
      <w:r w:rsidRPr="004E2D1B">
        <w:rPr>
          <w:rFonts w:ascii="Verdana" w:eastAsia="Times New Roman" w:hAnsi="Verdana" w:cs="Times New Roman"/>
          <w:color w:val="333333"/>
          <w:sz w:val="19"/>
          <w:szCs w:val="19"/>
          <w:lang w:eastAsia="es-ES"/>
        </w:rPr>
        <w:t>3.º</w:t>
      </w:r>
      <w:proofErr w:type="gramEnd"/>
      <w:r w:rsidRPr="004E2D1B">
        <w:rPr>
          <w:rFonts w:ascii="Verdana" w:eastAsia="Times New Roman" w:hAnsi="Verdana" w:cs="Times New Roman"/>
          <w:color w:val="333333"/>
          <w:sz w:val="19"/>
          <w:szCs w:val="19"/>
          <w:lang w:eastAsia="es-ES"/>
        </w:rPr>
        <w:t>) Física y Química.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proofErr w:type="gramStart"/>
      <w:r w:rsidRPr="004E2D1B">
        <w:rPr>
          <w:rFonts w:ascii="Verdana" w:eastAsia="Times New Roman" w:hAnsi="Verdana" w:cs="Times New Roman"/>
          <w:color w:val="333333"/>
          <w:sz w:val="19"/>
          <w:szCs w:val="19"/>
          <w:lang w:eastAsia="es-ES"/>
        </w:rPr>
        <w:t>4.º</w:t>
      </w:r>
      <w:proofErr w:type="gramEnd"/>
      <w:r w:rsidRPr="004E2D1B">
        <w:rPr>
          <w:rFonts w:ascii="Verdana" w:eastAsia="Times New Roman" w:hAnsi="Verdana" w:cs="Times New Roman"/>
          <w:color w:val="333333"/>
          <w:sz w:val="19"/>
          <w:szCs w:val="19"/>
          <w:lang w:eastAsia="es-ES"/>
        </w:rPr>
        <w:t>) Latín.</w:t>
      </w:r>
    </w:p>
    <w:p w:rsidR="004E2D1B" w:rsidRPr="004E2D1B" w:rsidRDefault="004E2D1B" w:rsidP="004E2D1B">
      <w:pPr>
        <w:spacing w:before="36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3. En la opción de enseñanzas aplicadas, los alumnos y alumnas deben cursar las siguientes materias generales del bloque de asignaturas troncales:</w:t>
      </w:r>
    </w:p>
    <w:p w:rsidR="004E2D1B" w:rsidRPr="004E2D1B" w:rsidRDefault="004E2D1B" w:rsidP="004E2D1B">
      <w:pPr>
        <w:spacing w:before="36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a) Geografía e Historia.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b) Lengua Castellana y Literatura.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c) Matemáticas Orientadas a las Enseñanzas Aplicadas.</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d) Primera Lengua Extranjera.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e) En función de la regulación y de la programación de la oferta educativa que establezca cada Administración educativa y, en su caso, de la oferta de los centros docentes, los alumnos y alumnas deben cursar al menos dos materias de entre las siguientes materias de opción del bloque de asignaturas troncales:</w:t>
      </w:r>
    </w:p>
    <w:p w:rsidR="004E2D1B" w:rsidRPr="004E2D1B" w:rsidRDefault="004E2D1B" w:rsidP="004E2D1B">
      <w:pPr>
        <w:spacing w:before="360" w:after="180" w:line="240" w:lineRule="auto"/>
        <w:ind w:firstLine="360"/>
        <w:jc w:val="both"/>
        <w:rPr>
          <w:rFonts w:ascii="Verdana" w:eastAsia="Times New Roman" w:hAnsi="Verdana" w:cs="Times New Roman"/>
          <w:color w:val="333333"/>
          <w:sz w:val="19"/>
          <w:szCs w:val="19"/>
          <w:lang w:eastAsia="es-ES"/>
        </w:rPr>
      </w:pPr>
      <w:proofErr w:type="gramStart"/>
      <w:r w:rsidRPr="004E2D1B">
        <w:rPr>
          <w:rFonts w:ascii="Verdana" w:eastAsia="Times New Roman" w:hAnsi="Verdana" w:cs="Times New Roman"/>
          <w:color w:val="333333"/>
          <w:sz w:val="19"/>
          <w:szCs w:val="19"/>
          <w:lang w:eastAsia="es-ES"/>
        </w:rPr>
        <w:t>1.º</w:t>
      </w:r>
      <w:proofErr w:type="gramEnd"/>
      <w:r w:rsidRPr="004E2D1B">
        <w:rPr>
          <w:rFonts w:ascii="Verdana" w:eastAsia="Times New Roman" w:hAnsi="Verdana" w:cs="Times New Roman"/>
          <w:color w:val="333333"/>
          <w:sz w:val="19"/>
          <w:szCs w:val="19"/>
          <w:lang w:eastAsia="es-ES"/>
        </w:rPr>
        <w:t>) Ciencias Aplicadas a la Actividad Profesional.</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proofErr w:type="gramStart"/>
      <w:r w:rsidRPr="004E2D1B">
        <w:rPr>
          <w:rFonts w:ascii="Verdana" w:eastAsia="Times New Roman" w:hAnsi="Verdana" w:cs="Times New Roman"/>
          <w:color w:val="333333"/>
          <w:sz w:val="19"/>
          <w:szCs w:val="19"/>
          <w:lang w:eastAsia="es-ES"/>
        </w:rPr>
        <w:t>2.º</w:t>
      </w:r>
      <w:proofErr w:type="gramEnd"/>
      <w:r w:rsidRPr="004E2D1B">
        <w:rPr>
          <w:rFonts w:ascii="Verdana" w:eastAsia="Times New Roman" w:hAnsi="Verdana" w:cs="Times New Roman"/>
          <w:color w:val="333333"/>
          <w:sz w:val="19"/>
          <w:szCs w:val="19"/>
          <w:lang w:eastAsia="es-ES"/>
        </w:rPr>
        <w:t>) Iniciación a la Actividad Emprendedora y Empresarial.</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proofErr w:type="gramStart"/>
      <w:r w:rsidRPr="004E2D1B">
        <w:rPr>
          <w:rFonts w:ascii="Verdana" w:eastAsia="Times New Roman" w:hAnsi="Verdana" w:cs="Times New Roman"/>
          <w:color w:val="333333"/>
          <w:sz w:val="19"/>
          <w:szCs w:val="19"/>
          <w:lang w:eastAsia="es-ES"/>
        </w:rPr>
        <w:t>3.º</w:t>
      </w:r>
      <w:proofErr w:type="gramEnd"/>
      <w:r w:rsidRPr="004E2D1B">
        <w:rPr>
          <w:rFonts w:ascii="Verdana" w:eastAsia="Times New Roman" w:hAnsi="Verdana" w:cs="Times New Roman"/>
          <w:color w:val="333333"/>
          <w:sz w:val="19"/>
          <w:szCs w:val="19"/>
          <w:lang w:eastAsia="es-ES"/>
        </w:rPr>
        <w:t>) Tecnología.</w:t>
      </w:r>
    </w:p>
    <w:p w:rsidR="004E2D1B" w:rsidRPr="004E2D1B" w:rsidRDefault="004E2D1B" w:rsidP="004E2D1B">
      <w:pPr>
        <w:spacing w:before="36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4. Los alumnos y alumnas deben cursar las siguientes materias del bloque de asignaturas específicas:</w:t>
      </w:r>
    </w:p>
    <w:p w:rsidR="004E2D1B" w:rsidRPr="004E2D1B" w:rsidRDefault="004E2D1B" w:rsidP="004E2D1B">
      <w:pPr>
        <w:spacing w:before="36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a) Educación Física.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b) Religión, o Valores Éticos, a elección de los padres, madres o tutores legales o en su caso del alumno o alumna.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c) En función de la regulación y de la programación de la oferta educativa que establezca cada Administración educativa y en su caso de la oferta de los centros docentes, un mínimo de una y máximo de cuatro materias de las siguientes del bloque de asignaturas específicas:</w:t>
      </w:r>
    </w:p>
    <w:p w:rsidR="004E2D1B" w:rsidRPr="004E2D1B" w:rsidRDefault="004E2D1B" w:rsidP="004E2D1B">
      <w:pPr>
        <w:spacing w:before="360" w:after="180" w:line="240" w:lineRule="auto"/>
        <w:ind w:firstLine="360"/>
        <w:jc w:val="both"/>
        <w:rPr>
          <w:rFonts w:ascii="Verdana" w:eastAsia="Times New Roman" w:hAnsi="Verdana" w:cs="Times New Roman"/>
          <w:color w:val="333333"/>
          <w:sz w:val="19"/>
          <w:szCs w:val="19"/>
          <w:lang w:eastAsia="es-ES"/>
        </w:rPr>
      </w:pPr>
      <w:proofErr w:type="gramStart"/>
      <w:r w:rsidRPr="004E2D1B">
        <w:rPr>
          <w:rFonts w:ascii="Verdana" w:eastAsia="Times New Roman" w:hAnsi="Verdana" w:cs="Times New Roman"/>
          <w:color w:val="333333"/>
          <w:sz w:val="19"/>
          <w:szCs w:val="19"/>
          <w:lang w:eastAsia="es-ES"/>
        </w:rPr>
        <w:lastRenderedPageBreak/>
        <w:t>1.º</w:t>
      </w:r>
      <w:proofErr w:type="gramEnd"/>
      <w:r w:rsidRPr="004E2D1B">
        <w:rPr>
          <w:rFonts w:ascii="Verdana" w:eastAsia="Times New Roman" w:hAnsi="Verdana" w:cs="Times New Roman"/>
          <w:color w:val="333333"/>
          <w:sz w:val="19"/>
          <w:szCs w:val="19"/>
          <w:lang w:eastAsia="es-ES"/>
        </w:rPr>
        <w:t>) Artes Escénicas y Danza.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proofErr w:type="gramStart"/>
      <w:r w:rsidRPr="004E2D1B">
        <w:rPr>
          <w:rFonts w:ascii="Verdana" w:eastAsia="Times New Roman" w:hAnsi="Verdana" w:cs="Times New Roman"/>
          <w:color w:val="333333"/>
          <w:sz w:val="19"/>
          <w:szCs w:val="19"/>
          <w:lang w:eastAsia="es-ES"/>
        </w:rPr>
        <w:t>2.º</w:t>
      </w:r>
      <w:proofErr w:type="gramEnd"/>
      <w:r w:rsidRPr="004E2D1B">
        <w:rPr>
          <w:rFonts w:ascii="Verdana" w:eastAsia="Times New Roman" w:hAnsi="Verdana" w:cs="Times New Roman"/>
          <w:color w:val="333333"/>
          <w:sz w:val="19"/>
          <w:szCs w:val="19"/>
          <w:lang w:eastAsia="es-ES"/>
        </w:rPr>
        <w:t>) Cultura Científica.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proofErr w:type="gramStart"/>
      <w:r w:rsidRPr="004E2D1B">
        <w:rPr>
          <w:rFonts w:ascii="Verdana" w:eastAsia="Times New Roman" w:hAnsi="Verdana" w:cs="Times New Roman"/>
          <w:color w:val="333333"/>
          <w:sz w:val="19"/>
          <w:szCs w:val="19"/>
          <w:lang w:eastAsia="es-ES"/>
        </w:rPr>
        <w:t>3.º</w:t>
      </w:r>
      <w:proofErr w:type="gramEnd"/>
      <w:r w:rsidRPr="004E2D1B">
        <w:rPr>
          <w:rFonts w:ascii="Verdana" w:eastAsia="Times New Roman" w:hAnsi="Verdana" w:cs="Times New Roman"/>
          <w:color w:val="333333"/>
          <w:sz w:val="19"/>
          <w:szCs w:val="19"/>
          <w:lang w:eastAsia="es-ES"/>
        </w:rPr>
        <w:t>) Cultura Clásica.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proofErr w:type="gramStart"/>
      <w:r w:rsidRPr="004E2D1B">
        <w:rPr>
          <w:rFonts w:ascii="Verdana" w:eastAsia="Times New Roman" w:hAnsi="Verdana" w:cs="Times New Roman"/>
          <w:color w:val="333333"/>
          <w:sz w:val="19"/>
          <w:szCs w:val="19"/>
          <w:lang w:eastAsia="es-ES"/>
        </w:rPr>
        <w:t>4.º</w:t>
      </w:r>
      <w:proofErr w:type="gramEnd"/>
      <w:r w:rsidRPr="004E2D1B">
        <w:rPr>
          <w:rFonts w:ascii="Verdana" w:eastAsia="Times New Roman" w:hAnsi="Verdana" w:cs="Times New Roman"/>
          <w:color w:val="333333"/>
          <w:sz w:val="19"/>
          <w:szCs w:val="19"/>
          <w:lang w:eastAsia="es-ES"/>
        </w:rPr>
        <w:t>) Educación Plástica, Visual y Audiovisual.</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proofErr w:type="gramStart"/>
      <w:r w:rsidRPr="004E2D1B">
        <w:rPr>
          <w:rFonts w:ascii="Verdana" w:eastAsia="Times New Roman" w:hAnsi="Verdana" w:cs="Times New Roman"/>
          <w:color w:val="333333"/>
          <w:sz w:val="19"/>
          <w:szCs w:val="19"/>
          <w:lang w:eastAsia="es-ES"/>
        </w:rPr>
        <w:t>5.º</w:t>
      </w:r>
      <w:proofErr w:type="gramEnd"/>
      <w:r w:rsidRPr="004E2D1B">
        <w:rPr>
          <w:rFonts w:ascii="Verdana" w:eastAsia="Times New Roman" w:hAnsi="Verdana" w:cs="Times New Roman"/>
          <w:color w:val="333333"/>
          <w:sz w:val="19"/>
          <w:szCs w:val="19"/>
          <w:lang w:eastAsia="es-ES"/>
        </w:rPr>
        <w:t>) Filosofía.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proofErr w:type="gramStart"/>
      <w:r w:rsidRPr="004E2D1B">
        <w:rPr>
          <w:rFonts w:ascii="Verdana" w:eastAsia="Times New Roman" w:hAnsi="Verdana" w:cs="Times New Roman"/>
          <w:color w:val="333333"/>
          <w:sz w:val="19"/>
          <w:szCs w:val="19"/>
          <w:lang w:eastAsia="es-ES"/>
        </w:rPr>
        <w:t>6.º</w:t>
      </w:r>
      <w:proofErr w:type="gramEnd"/>
      <w:r w:rsidRPr="004E2D1B">
        <w:rPr>
          <w:rFonts w:ascii="Verdana" w:eastAsia="Times New Roman" w:hAnsi="Verdana" w:cs="Times New Roman"/>
          <w:color w:val="333333"/>
          <w:sz w:val="19"/>
          <w:szCs w:val="19"/>
          <w:lang w:eastAsia="es-ES"/>
        </w:rPr>
        <w:t>) Música.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proofErr w:type="gramStart"/>
      <w:r w:rsidRPr="004E2D1B">
        <w:rPr>
          <w:rFonts w:ascii="Verdana" w:eastAsia="Times New Roman" w:hAnsi="Verdana" w:cs="Times New Roman"/>
          <w:color w:val="333333"/>
          <w:sz w:val="19"/>
          <w:szCs w:val="19"/>
          <w:lang w:eastAsia="es-ES"/>
        </w:rPr>
        <w:t>7.º</w:t>
      </w:r>
      <w:proofErr w:type="gramEnd"/>
      <w:r w:rsidRPr="004E2D1B">
        <w:rPr>
          <w:rFonts w:ascii="Verdana" w:eastAsia="Times New Roman" w:hAnsi="Verdana" w:cs="Times New Roman"/>
          <w:color w:val="333333"/>
          <w:sz w:val="19"/>
          <w:szCs w:val="19"/>
          <w:lang w:eastAsia="es-ES"/>
        </w:rPr>
        <w:t>) Segunda Lengua Extranjera.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proofErr w:type="gramStart"/>
      <w:r w:rsidRPr="004E2D1B">
        <w:rPr>
          <w:rFonts w:ascii="Verdana" w:eastAsia="Times New Roman" w:hAnsi="Verdana" w:cs="Times New Roman"/>
          <w:color w:val="333333"/>
          <w:sz w:val="19"/>
          <w:szCs w:val="19"/>
          <w:lang w:eastAsia="es-ES"/>
        </w:rPr>
        <w:t>8.º</w:t>
      </w:r>
      <w:proofErr w:type="gramEnd"/>
      <w:r w:rsidRPr="004E2D1B">
        <w:rPr>
          <w:rFonts w:ascii="Verdana" w:eastAsia="Times New Roman" w:hAnsi="Verdana" w:cs="Times New Roman"/>
          <w:color w:val="333333"/>
          <w:sz w:val="19"/>
          <w:szCs w:val="19"/>
          <w:lang w:eastAsia="es-ES"/>
        </w:rPr>
        <w:t>) Tecnologías de la Información y la Comunicación.</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proofErr w:type="gramStart"/>
      <w:r w:rsidRPr="004E2D1B">
        <w:rPr>
          <w:rFonts w:ascii="Verdana" w:eastAsia="Times New Roman" w:hAnsi="Verdana" w:cs="Times New Roman"/>
          <w:color w:val="333333"/>
          <w:sz w:val="19"/>
          <w:szCs w:val="19"/>
          <w:lang w:eastAsia="es-ES"/>
        </w:rPr>
        <w:t>9.º</w:t>
      </w:r>
      <w:proofErr w:type="gramEnd"/>
      <w:r w:rsidRPr="004E2D1B">
        <w:rPr>
          <w:rFonts w:ascii="Verdana" w:eastAsia="Times New Roman" w:hAnsi="Verdana" w:cs="Times New Roman"/>
          <w:color w:val="333333"/>
          <w:sz w:val="19"/>
          <w:szCs w:val="19"/>
          <w:lang w:eastAsia="es-ES"/>
        </w:rPr>
        <w:t>) Religión, sólo si los padres, madres o tutores legales o en su caso el alumno o alumna no la han escogido en la elección indicada en el apartado 4.b).</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10</w:t>
      </w:r>
      <w:proofErr w:type="gramStart"/>
      <w:r w:rsidRPr="004E2D1B">
        <w:rPr>
          <w:rFonts w:ascii="Verdana" w:eastAsia="Times New Roman" w:hAnsi="Verdana" w:cs="Times New Roman"/>
          <w:color w:val="333333"/>
          <w:sz w:val="19"/>
          <w:szCs w:val="19"/>
          <w:lang w:eastAsia="es-ES"/>
        </w:rPr>
        <w:t>.º</w:t>
      </w:r>
      <w:proofErr w:type="gramEnd"/>
      <w:r w:rsidRPr="004E2D1B">
        <w:rPr>
          <w:rFonts w:ascii="Verdana" w:eastAsia="Times New Roman" w:hAnsi="Verdana" w:cs="Times New Roman"/>
          <w:color w:val="333333"/>
          <w:sz w:val="19"/>
          <w:szCs w:val="19"/>
          <w:lang w:eastAsia="es-ES"/>
        </w:rPr>
        <w:t>) Valores Éticos, sólo si los padres, madres o tutores legales o en su caso el alumno o alumna no la han escogido en la elección indicada en el apartado 4.b).</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11</w:t>
      </w:r>
      <w:proofErr w:type="gramStart"/>
      <w:r w:rsidRPr="004E2D1B">
        <w:rPr>
          <w:rFonts w:ascii="Verdana" w:eastAsia="Times New Roman" w:hAnsi="Verdana" w:cs="Times New Roman"/>
          <w:color w:val="333333"/>
          <w:sz w:val="19"/>
          <w:szCs w:val="19"/>
          <w:lang w:eastAsia="es-ES"/>
        </w:rPr>
        <w:t>.º</w:t>
      </w:r>
      <w:proofErr w:type="gramEnd"/>
      <w:r w:rsidRPr="004E2D1B">
        <w:rPr>
          <w:rFonts w:ascii="Verdana" w:eastAsia="Times New Roman" w:hAnsi="Verdana" w:cs="Times New Roman"/>
          <w:color w:val="333333"/>
          <w:sz w:val="19"/>
          <w:szCs w:val="19"/>
          <w:lang w:eastAsia="es-ES"/>
        </w:rPr>
        <w:t>) Una materia del bloque de asignaturas troncales no cursada por el alumno o alumna.</w:t>
      </w:r>
    </w:p>
    <w:p w:rsidR="004E2D1B" w:rsidRPr="004E2D1B" w:rsidRDefault="004E2D1B" w:rsidP="004E2D1B">
      <w:pPr>
        <w:spacing w:before="36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5. Los alumnos y alumnas deben cursar la materia Lengua Cooficial y Literatura en el bloque de asignaturas de libre configuración autonómica en aquellas Comunidades Autónomas que posean dicha lengua cooficial, si bien podrán estar exentos de cursar o de ser evaluados de dicha materia en las condiciones establecidas en la normativa autonómica correspondiente. La materia Lengua Cooficial y Literatura recibirá un tratamiento análogo al de la materia Lengua Castellana y Literatura.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Además, en función de la regulación y de la programación de la oferta educativa que establezca cada Administración educativa y, en su caso, de la oferta de los centros docentes, los alumnos y alumnas podrán cursar alguna materia más en el bloque de asignaturas de libre configuración autonómica, que podrán ser materias del bloque de asignaturas específicas no cursadas, materias de ampliación de los contenidos de alguna de las materias de los bloques de asignaturas troncales o específicas, u otras materias a determinar.</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 xml:space="preserve">Entre las materias a determinar, las Administraciones educativas y en su caso los centros podrán ofrecer, entre otras, materias relacionadas con el aprendizaje del sistema braille, la </w:t>
      </w:r>
      <w:proofErr w:type="spellStart"/>
      <w:r w:rsidRPr="004E2D1B">
        <w:rPr>
          <w:rFonts w:ascii="Verdana" w:eastAsia="Times New Roman" w:hAnsi="Verdana" w:cs="Times New Roman"/>
          <w:color w:val="333333"/>
          <w:sz w:val="19"/>
          <w:szCs w:val="19"/>
          <w:lang w:eastAsia="es-ES"/>
        </w:rPr>
        <w:t>tiflotecnología</w:t>
      </w:r>
      <w:proofErr w:type="spellEnd"/>
      <w:r w:rsidRPr="004E2D1B">
        <w:rPr>
          <w:rFonts w:ascii="Verdana" w:eastAsia="Times New Roman" w:hAnsi="Verdana" w:cs="Times New Roman"/>
          <w:color w:val="333333"/>
          <w:sz w:val="19"/>
          <w:szCs w:val="19"/>
          <w:lang w:eastAsia="es-ES"/>
        </w:rPr>
        <w:t>, la autonomía personal, los sistemas aumentativos y alternativos de comunicación, incluidos los productos de apoyo a la comunicación oral y las lenguas de signos.</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El horario lectivo mínimo correspondiente a las materias del bloque de asignaturas troncales, computado de forma global para el cuarto curso de Educación Secundaria Obligatoria, no será inferior al 50 % del total del horario lectivo que establezca cada Administración educativa como general para dicho curso.</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6. Las Administraciones educativas y, en su caso, los centros podrán elaborar itinerarios para orientar al alumnado en la elección de las materias troncales de opción.</w:t>
      </w:r>
    </w:p>
    <w:p w:rsidR="004E2D1B" w:rsidRPr="004E2D1B" w:rsidRDefault="004E2D1B" w:rsidP="004E2D1B">
      <w:pPr>
        <w:spacing w:before="360" w:after="180" w:line="240" w:lineRule="auto"/>
        <w:jc w:val="both"/>
        <w:rPr>
          <w:rFonts w:ascii="Verdana" w:eastAsia="Times New Roman" w:hAnsi="Verdana" w:cs="Times New Roman"/>
          <w:b/>
          <w:bCs/>
          <w:color w:val="333333"/>
          <w:sz w:val="19"/>
          <w:szCs w:val="19"/>
          <w:lang w:eastAsia="es-ES"/>
        </w:rPr>
      </w:pPr>
      <w:r w:rsidRPr="004E2D1B">
        <w:rPr>
          <w:rFonts w:ascii="Verdana" w:eastAsia="Times New Roman" w:hAnsi="Verdana" w:cs="Times New Roman"/>
          <w:b/>
          <w:bCs/>
          <w:color w:val="333333"/>
          <w:sz w:val="19"/>
          <w:szCs w:val="19"/>
          <w:lang w:eastAsia="es-ES"/>
        </w:rPr>
        <w:t>Artículo 15. Proceso de aprendizaje y atención individualizada.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1. Los centros elaborarán sus propuestas pedagógicas para esta etapa desde la consideración de la atención a la diversidad y del acceso de todo el alumnado a la educación común. Asimismo, arbitrarán métodos que tengan en cuenta los diferentes ritmos de aprendizaje, favorezcan la capacidad de aprender por sí mismos y promuevan el aprendizaje en equipo.</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lastRenderedPageBreak/>
        <w:t>2. En esta etapa se prestará una atención especial a la adquisición y el desarrollo de las competencias y se fomentará la correcta expresión oral y escrita y el uso de las matemáticas. A fin de promover el hábito de la lectura, se dedicará un tiempo a la misma en la práctica docente de todas las materias.</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3. Corresponde a las Administraciones educativas promover las medidas necesarias para que la tutoría personal del alumnado y la orientación educativa, psicopedagógica y profesional, constituyan un elemento fundamental en la ordenación de esta etapa.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4. Asimismo, corresponde a las Administraciones educativas regular medidas adecuadas para la atención de aquellos alumnos y alumnas que manifiesten dificultades específicas de aprendizaje o de integración en la actividad ordinaria de los centros, del alumnado de alta capacidad intelectual y del alumnado con discapacidad.</w:t>
      </w:r>
    </w:p>
    <w:p w:rsidR="004E2D1B" w:rsidRPr="004E2D1B" w:rsidRDefault="004E2D1B" w:rsidP="004E2D1B">
      <w:pPr>
        <w:spacing w:before="360" w:after="180" w:line="240" w:lineRule="auto"/>
        <w:jc w:val="both"/>
        <w:rPr>
          <w:rFonts w:ascii="Verdana" w:eastAsia="Times New Roman" w:hAnsi="Verdana" w:cs="Times New Roman"/>
          <w:b/>
          <w:bCs/>
          <w:color w:val="333333"/>
          <w:sz w:val="19"/>
          <w:szCs w:val="19"/>
          <w:lang w:eastAsia="es-ES"/>
        </w:rPr>
      </w:pPr>
      <w:r w:rsidRPr="004E2D1B">
        <w:rPr>
          <w:rFonts w:ascii="Verdana" w:eastAsia="Times New Roman" w:hAnsi="Verdana" w:cs="Times New Roman"/>
          <w:b/>
          <w:bCs/>
          <w:color w:val="333333"/>
          <w:sz w:val="19"/>
          <w:szCs w:val="19"/>
          <w:lang w:eastAsia="es-ES"/>
        </w:rPr>
        <w:t>Artículo 16. Medidas organizativas y curriculares para la atención a la diversidad y la organización flexible de las enseñanzas.</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 xml:space="preserve">1. Corresponde a las Administraciones educativas regular las medidas de </w:t>
      </w:r>
      <w:proofErr w:type="gramStart"/>
      <w:r w:rsidRPr="004E2D1B">
        <w:rPr>
          <w:rFonts w:ascii="Verdana" w:eastAsia="Times New Roman" w:hAnsi="Verdana" w:cs="Times New Roman"/>
          <w:color w:val="333333"/>
          <w:sz w:val="19"/>
          <w:szCs w:val="19"/>
          <w:lang w:eastAsia="es-ES"/>
        </w:rPr>
        <w:t>atención a la diversidad, organizativas y curriculares</w:t>
      </w:r>
      <w:proofErr w:type="gramEnd"/>
      <w:r w:rsidRPr="004E2D1B">
        <w:rPr>
          <w:rFonts w:ascii="Verdana" w:eastAsia="Times New Roman" w:hAnsi="Verdana" w:cs="Times New Roman"/>
          <w:color w:val="333333"/>
          <w:sz w:val="19"/>
          <w:szCs w:val="19"/>
          <w:lang w:eastAsia="es-ES"/>
        </w:rPr>
        <w:t>, incluidas las medidas de atención al alumnado con necesidades específicas de apoyo educativo, que permitan a los centros, en el ejercicio de su autonomía, una organización flexible de las enseñanzas.</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2. Entre las medidas indicadas en el apartado anterior se contemplarán las adaptaciones del currículo, la integración de materias en ámbitos, los agrupamientos flexibles, el apoyo en grupos ordinarios, los desdoblamientos de grupos, la oferta de materias específicas, los Programas de Mejora del Aprendizaje y el Rendimiento y otros programas de tratamiento personalizado para el alumnado con necesidad específica de apoyo educativo.</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A estos efectos, los centros tendrán autonomía para organizar los grupos y las materias de manera flexible y para adoptar las medidas de atención a la diversidad más adecuadas a las características de su alumnado y que permitan el mejor aprovechamiento de los recursos de que disponga. Las medidas de atención a la diversidad que adopte cada centro formarán parte de su proyecto educativo, de conformidad con lo que establece el artículo 121.2 de la Ley Orgánica 2/2006, de 3 de mayo, de Educación.</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3. La escolarización del alumnado con necesidades educativas especiales en centros ordinarios podrá prolongarse un año más, sin menoscabo de lo dispuesto en el artículo 28.5 de dicha Ley Orgánica, según el cual, el alumno o alumna podrá repetir el mismo curso una sola vez y dos veces como máximo dentro de la etapa. Cuando esta segunda repetición deba producirse en tercero o cuarto curso, se prolongará un año el límite de edad al que se refiere el apartado 2 del artículo 4 de la Ley Orgánica 2/2006, de 3 de mayo. Excepcionalmente, un alumno o alumna podrá repetir una segunda vez en cuarto curso si no ha repetido en los cursos anteriores de la etapa.</w:t>
      </w:r>
    </w:p>
    <w:p w:rsidR="004E2D1B" w:rsidRPr="004E2D1B" w:rsidRDefault="004E2D1B" w:rsidP="004E2D1B">
      <w:pPr>
        <w:spacing w:before="360" w:after="180" w:line="240" w:lineRule="auto"/>
        <w:jc w:val="both"/>
        <w:rPr>
          <w:rFonts w:ascii="Verdana" w:eastAsia="Times New Roman" w:hAnsi="Verdana" w:cs="Times New Roman"/>
          <w:b/>
          <w:bCs/>
          <w:color w:val="333333"/>
          <w:sz w:val="19"/>
          <w:szCs w:val="19"/>
          <w:lang w:eastAsia="es-ES"/>
        </w:rPr>
      </w:pPr>
      <w:r w:rsidRPr="004E2D1B">
        <w:rPr>
          <w:rFonts w:ascii="Verdana" w:eastAsia="Times New Roman" w:hAnsi="Verdana" w:cs="Times New Roman"/>
          <w:b/>
          <w:bCs/>
          <w:color w:val="333333"/>
          <w:sz w:val="19"/>
          <w:szCs w:val="19"/>
          <w:lang w:eastAsia="es-ES"/>
        </w:rPr>
        <w:t>Artículo 17. Integración de materias en ámbitos de conocimiento.</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Con el fin de facilitar el tránsito del alumnado entre la Educación Primaria y el primer curso de Educación Secundaria Obligatoria, las Administraciones educativas y, en su caso, los centros docentes, podrán agrupar las materias del primer curso en ámbitos de conocimiento.</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Este tipo de agrupación deberá respetar los contenidos, estándares de aprendizaje evaluables y criterios de evaluación de todas las materias que se agrupan, así como el horario asignado al conjunto de ellas. Esta agrupación tendrá efectos en la organización de las enseñanzas pero no así en las decisiones asociadas a la evaluación y promoción.</w:t>
      </w:r>
    </w:p>
    <w:p w:rsidR="004E2D1B" w:rsidRPr="004E2D1B" w:rsidRDefault="004E2D1B" w:rsidP="004E2D1B">
      <w:pPr>
        <w:spacing w:before="360" w:after="180" w:line="240" w:lineRule="auto"/>
        <w:jc w:val="both"/>
        <w:rPr>
          <w:rFonts w:ascii="Verdana" w:eastAsia="Times New Roman" w:hAnsi="Verdana" w:cs="Times New Roman"/>
          <w:b/>
          <w:bCs/>
          <w:color w:val="333333"/>
          <w:sz w:val="19"/>
          <w:szCs w:val="19"/>
          <w:lang w:eastAsia="es-ES"/>
        </w:rPr>
      </w:pPr>
      <w:r w:rsidRPr="004E2D1B">
        <w:rPr>
          <w:rFonts w:ascii="Verdana" w:eastAsia="Times New Roman" w:hAnsi="Verdana" w:cs="Times New Roman"/>
          <w:b/>
          <w:bCs/>
          <w:color w:val="333333"/>
          <w:sz w:val="19"/>
          <w:szCs w:val="19"/>
          <w:lang w:eastAsia="es-ES"/>
        </w:rPr>
        <w:t>Artículo 18. Alumnado que se incorpora de forma tardía al sistema educativo.</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lastRenderedPageBreak/>
        <w:t>La escolarización del alumnado que se incorpora de forma tardía al sistema educativo a los que se refiere el artículo 78 de la Ley Orgánica 2/2006, de 3 de mayo, se realizará atendiendo a sus circunstancias, conocimientos, edad e historial académico; cuando presente graves carencias en castellano o en la lengua cooficial correspondiente recibirá una atención específica que será, en todo caso, simultánea a su escolarización en los grupos ordinarios, con los que compartirá el mayor tiempo posible del horario semanal.</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Quienes presenten un desfase en su nivel de competencia curricular de más de dos años podrán ser escolarizados en el curso inferior al que les correspondería por edad. Para este alumnado se adoptarán las medidas de refuerzo necesarias que faciliten su integración escolar y la recuperación de su desfase y le permitan continuar con aprovechamiento sus estudios. En el caso de superar dicho desfase, se incorporarán al curso correspondiente a su edad.</w:t>
      </w:r>
    </w:p>
    <w:p w:rsidR="004E2D1B" w:rsidRPr="004E2D1B" w:rsidRDefault="004E2D1B" w:rsidP="004E2D1B">
      <w:pPr>
        <w:spacing w:before="360" w:after="180" w:line="240" w:lineRule="auto"/>
        <w:jc w:val="both"/>
        <w:rPr>
          <w:rFonts w:ascii="Verdana" w:eastAsia="Times New Roman" w:hAnsi="Verdana" w:cs="Times New Roman"/>
          <w:b/>
          <w:bCs/>
          <w:color w:val="333333"/>
          <w:sz w:val="19"/>
          <w:szCs w:val="19"/>
          <w:lang w:eastAsia="es-ES"/>
        </w:rPr>
      </w:pPr>
      <w:r w:rsidRPr="004E2D1B">
        <w:rPr>
          <w:rFonts w:ascii="Verdana" w:eastAsia="Times New Roman" w:hAnsi="Verdana" w:cs="Times New Roman"/>
          <w:b/>
          <w:bCs/>
          <w:color w:val="333333"/>
          <w:sz w:val="19"/>
          <w:szCs w:val="19"/>
          <w:lang w:eastAsia="es-ES"/>
        </w:rPr>
        <w:t>Artículo 19. Programas de mejora del aprendizaje y del rendimiento.</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1. Los Programas de mejora del aprendizaje y del rendimiento se desarrollarán a partir de 2</w:t>
      </w:r>
      <w:proofErr w:type="gramStart"/>
      <w:r w:rsidRPr="004E2D1B">
        <w:rPr>
          <w:rFonts w:ascii="Verdana" w:eastAsia="Times New Roman" w:hAnsi="Verdana" w:cs="Times New Roman"/>
          <w:color w:val="333333"/>
          <w:sz w:val="19"/>
          <w:szCs w:val="19"/>
          <w:lang w:eastAsia="es-ES"/>
        </w:rPr>
        <w:t>.º</w:t>
      </w:r>
      <w:proofErr w:type="gramEnd"/>
      <w:r w:rsidRPr="004E2D1B">
        <w:rPr>
          <w:rFonts w:ascii="Verdana" w:eastAsia="Times New Roman" w:hAnsi="Verdana" w:cs="Times New Roman"/>
          <w:color w:val="333333"/>
          <w:sz w:val="19"/>
          <w:szCs w:val="19"/>
          <w:lang w:eastAsia="es-ES"/>
        </w:rPr>
        <w:t xml:space="preserve"> curso de la Educación Secundaria Obligatoria.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En dichos programas se utilizará una metodología específica a través de la organización de contenidos, actividades prácticas y, en su caso, de materias diferente a la establecida con carácter general, con la finalidad de que los alumnos y alumnas puedan cursar el cuarto curso por la vía ordinaria y obtengan el título de Graduado en Educación Secundaria Obligatoria.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2. Estos programas irán dirigidos preferentemente a aquellos alumnos y alumnas que presenten dificultades relevantes de aprendizaje no imputables a falta de estudio o esfuerzo.</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El equipo docente podrá proponer a los padres o tutores legales la incorporación a un Programa de mejora del aprendizaje y del rendimiento de aquellos alumnos y alumnas que hayan repetido al menos un curso en cualquier etapa, y que una vez cursado el primer curso de Educación Secundaria Obligatoria no estén en condiciones de promocionar al segundo curso, o que una vez cursado segundo curso no estén en condiciones de promocionar al tercero. El programa se desarrollará a lo largo de los cursos segundo y tercero en el primer supuesto, o sólo en tercer curso en el segundo supuesto.</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Aquellos alumnos y alumnas que, habiendo cursado tercer curso de Educación Secundaria Obligatoria, no estén en condiciones de promocionar al cuarto curso, podrán incorporarse excepcionalmente a un Programa de mejora del aprendizaje y del rendimiento para repetir tercer curso.</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En todo caso, su incorporación requerirá la evaluación tanto académica como psicopedagógica y la intervención de la Administración educativa en los términos que esta establezca, y se realizará una vez oídos los propios alumnos o alumnas y sus padres, madres o tutores legales.</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3. Las Administraciones educativas podrán optar por organizar estos programas de forma integrada, o por materias diferentes a las establecidas con carácter general:</w:t>
      </w:r>
    </w:p>
    <w:p w:rsidR="004E2D1B" w:rsidRPr="004E2D1B" w:rsidRDefault="004E2D1B" w:rsidP="004E2D1B">
      <w:pPr>
        <w:spacing w:before="36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a) En el supuesto de organización de forma integrada, el alumnado del programa cursará en grupos ordinarios todas las materias del segundo y tercer curso, si bien éstas serán objeto de una propuesta curricular específica, en la que los contenidos podrán agruparse por ámbitos de conocimiento, por proyectos interdisciplinares o por áreas de conocimiento y que requerirá en todo caso de una orientación metodológica adaptada.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b) En caso de optar por un programa organizado por materias diferentes a las establecidas con carácter general se podrán establecer al menos tres ámbitos específicos, compuestos por los siguientes elementos formativos:</w:t>
      </w:r>
    </w:p>
    <w:p w:rsidR="004E2D1B" w:rsidRPr="004E2D1B" w:rsidRDefault="004E2D1B" w:rsidP="004E2D1B">
      <w:pPr>
        <w:spacing w:before="360" w:after="180" w:line="240" w:lineRule="auto"/>
        <w:ind w:firstLine="360"/>
        <w:jc w:val="both"/>
        <w:rPr>
          <w:rFonts w:ascii="Verdana" w:eastAsia="Times New Roman" w:hAnsi="Verdana" w:cs="Times New Roman"/>
          <w:color w:val="333333"/>
          <w:sz w:val="19"/>
          <w:szCs w:val="19"/>
          <w:lang w:eastAsia="es-ES"/>
        </w:rPr>
      </w:pPr>
      <w:proofErr w:type="gramStart"/>
      <w:r w:rsidRPr="004E2D1B">
        <w:rPr>
          <w:rFonts w:ascii="Verdana" w:eastAsia="Times New Roman" w:hAnsi="Verdana" w:cs="Times New Roman"/>
          <w:color w:val="333333"/>
          <w:sz w:val="19"/>
          <w:szCs w:val="19"/>
          <w:lang w:eastAsia="es-ES"/>
        </w:rPr>
        <w:lastRenderedPageBreak/>
        <w:t>1.º</w:t>
      </w:r>
      <w:proofErr w:type="gramEnd"/>
      <w:r w:rsidRPr="004E2D1B">
        <w:rPr>
          <w:rFonts w:ascii="Verdana" w:eastAsia="Times New Roman" w:hAnsi="Verdana" w:cs="Times New Roman"/>
          <w:color w:val="333333"/>
          <w:sz w:val="19"/>
          <w:szCs w:val="19"/>
          <w:lang w:eastAsia="es-ES"/>
        </w:rPr>
        <w:t>) Ámbito de carácter lingüístico y social, que incluirá al menos las materias troncales Lengua Castellana y Literatura y Geografía e Historia, y la materia lengua Cooficial y Literatura.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proofErr w:type="gramStart"/>
      <w:r w:rsidRPr="004E2D1B">
        <w:rPr>
          <w:rFonts w:ascii="Verdana" w:eastAsia="Times New Roman" w:hAnsi="Verdana" w:cs="Times New Roman"/>
          <w:color w:val="333333"/>
          <w:sz w:val="19"/>
          <w:szCs w:val="19"/>
          <w:lang w:eastAsia="es-ES"/>
        </w:rPr>
        <w:t>2.º</w:t>
      </w:r>
      <w:proofErr w:type="gramEnd"/>
      <w:r w:rsidRPr="004E2D1B">
        <w:rPr>
          <w:rFonts w:ascii="Verdana" w:eastAsia="Times New Roman" w:hAnsi="Verdana" w:cs="Times New Roman"/>
          <w:color w:val="333333"/>
          <w:sz w:val="19"/>
          <w:szCs w:val="19"/>
          <w:lang w:eastAsia="es-ES"/>
        </w:rPr>
        <w:t>) Ámbito de carácter científico y matemático, que incluirá al menos las materias troncales Biología y Geología, Física y Química, y Matemáticas.</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proofErr w:type="gramStart"/>
      <w:r w:rsidRPr="004E2D1B">
        <w:rPr>
          <w:rFonts w:ascii="Verdana" w:eastAsia="Times New Roman" w:hAnsi="Verdana" w:cs="Times New Roman"/>
          <w:color w:val="333333"/>
          <w:sz w:val="19"/>
          <w:szCs w:val="19"/>
          <w:lang w:eastAsia="es-ES"/>
        </w:rPr>
        <w:t>3.º</w:t>
      </w:r>
      <w:proofErr w:type="gramEnd"/>
      <w:r w:rsidRPr="004E2D1B">
        <w:rPr>
          <w:rFonts w:ascii="Verdana" w:eastAsia="Times New Roman" w:hAnsi="Verdana" w:cs="Times New Roman"/>
          <w:color w:val="333333"/>
          <w:sz w:val="19"/>
          <w:szCs w:val="19"/>
          <w:lang w:eastAsia="es-ES"/>
        </w:rPr>
        <w:t>) Ámbito de lenguas extranjeras.</w:t>
      </w:r>
    </w:p>
    <w:p w:rsidR="004E2D1B" w:rsidRPr="004E2D1B" w:rsidRDefault="004E2D1B" w:rsidP="004E2D1B">
      <w:pPr>
        <w:spacing w:before="36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En esta modalidad, se crearán grupos específicos para el alumnado que siga estos programas, el cual tendrá, además, un grupo de referencia con el que cursará las materias no pertenecientes al bloque de asignaturas troncales.</w:t>
      </w:r>
    </w:p>
    <w:p w:rsidR="004E2D1B" w:rsidRPr="004E2D1B" w:rsidRDefault="004E2D1B" w:rsidP="004E2D1B">
      <w:pPr>
        <w:spacing w:before="36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4. Cada programa deberá especificar la metodología, la organización de los contenidos y de las materias y las actividades prácticas que garanticen el logro de los objetivos de la etapa y la adquisición de las competencias que permitan al alumnado promocionar a cuarto curso al finalizar el programa y obtener el Título de Graduado en Educación Secundaria Obligatoria.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Además, se potenciará la acción tutorial como recurso educativo que pueda contribuir de una manera especial a subsanar las dificultades de aprendizaje y a atender las necesidades educativas de los alumnos.</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5. La evaluación del alumnado que curse un programa de mejora del aprendizaje y del rendimiento tendrá como referente fundamental las competencias y los objetivos de la Educación Secundaria Obligatoria, así como los criterios de evaluación y los estándares de aprendizaje evaluables.</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6. Las Administraciones educativas garantizarán al alumnado con discapacidad que participe en estos programas la disposición de los recursos de apoyo que, con carácter general, se prevean para este alumnado en el Sistema Educativo Español.</w:t>
      </w:r>
    </w:p>
    <w:p w:rsidR="004E2D1B" w:rsidRPr="004E2D1B" w:rsidRDefault="004E2D1B" w:rsidP="004E2D1B">
      <w:pPr>
        <w:spacing w:before="360" w:after="180" w:line="240" w:lineRule="auto"/>
        <w:jc w:val="both"/>
        <w:rPr>
          <w:rFonts w:ascii="Verdana" w:eastAsia="Times New Roman" w:hAnsi="Verdana" w:cs="Times New Roman"/>
          <w:b/>
          <w:bCs/>
          <w:color w:val="333333"/>
          <w:sz w:val="19"/>
          <w:szCs w:val="19"/>
          <w:lang w:eastAsia="es-ES"/>
        </w:rPr>
      </w:pPr>
      <w:r w:rsidRPr="004E2D1B">
        <w:rPr>
          <w:rFonts w:ascii="Verdana" w:eastAsia="Times New Roman" w:hAnsi="Verdana" w:cs="Times New Roman"/>
          <w:b/>
          <w:bCs/>
          <w:color w:val="333333"/>
          <w:sz w:val="19"/>
          <w:szCs w:val="19"/>
          <w:lang w:eastAsia="es-ES"/>
        </w:rPr>
        <w:t>Artículo 20. Evaluaciones.</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1. Los referentes para la comprobación del grado de adquisición de las competencias y el logro de los objetivos de la etapa en las evaluaciones continua y final de las materias de los bloques de asignaturas troncales y específicas, serán los criterios de evaluación y estándares de aprendizaje evaluables que figuran en los anexos I y II a este real decreto.</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2. La evaluación del proceso de aprendizaje del alumnado de la Educación Secundaria Obligatoria será continua, formativa e integradora.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En el proceso de evaluación continua, cuando el progreso de un alumno o alumna no sea el adecuado, se establecerán medidas de refuerzo educativo. Estas medidas se adoptarán en cualquier momento del curso, tan pronto como se detecten las dificultades y estarán dirigidas a garantizar la adquisición de las competencias imprescindibles para continuar el proceso educativo</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La evaluación de los aprendizajes de los alumnos y alumnas tendrá un carácter formativo y será un instrumento para la mejora tanto de los procesos de enseñanza como de los procesos de aprendizaje.</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La evaluación del proceso de aprendizaje del alumnado deberá ser integradora, debiendo tenerse en cuenta desde todas y cada una de las asignaturas la consecución de los objetivos establecidos para la etapa y del desarrollo de las competencias correspondiente. El carácter integrador de la evaluación no impedirá que el profesorado realice de manera diferenciada la evaluación de cada asignatura teniendo en cuenta los criterios de evaluación y los estándares de aprendizaje evaluables de cada una de ellas.</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lastRenderedPageBreak/>
        <w:t>3. Se establecerán las medidas más adecuadas para que las condiciones de realización de las evaluaciones, incluida la evaluación final de etapa, se adapten a las necesidades del alumnado con necesidades educativas especiales. Estas adaptaciones en ningún caso se tendrán en cuenta para minorar las calificaciones obtenidas.</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4. Los profesores evaluarán tanto los aprendizajes del alumnado como los procesos de enseñanza y su propia práctica docente, para lo que establecerán indicadores de logro en las programaciones didácticas.</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5. Las Administraciones educativas garantizarán el derecho de los alumnos a una evaluación objetiva y a que su dedicación, esfuerzo y rendimiento sean valorados y reconocidos con objetividad, para lo que establecerán los oportunos procedimientos.</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6. En aquellas Comunidades Autónomas que posean, junto al castellano, otra lengua oficial de acuerdo con sus Estatutos, los alumnos y alumnas podrán estar exentos de realizar la evaluación de la materia Lengua Cooficial y Literatura según la normativa autonómica correspondiente.</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7. El equipo docente, constituido en cada caso por los profesores y profesoras del estudiante, coordinado por el tutor o tutora, actuará de manera colegiada a lo largo del proceso de evaluación y en la adopción de las decisiones resultantes del mismo, en el marco de lo que establezcan las Administraciones educativas.</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8. Con el fin de facilitar a los alumnos y alumnas la recuperación de las materias con evaluación negativa, las Administraciones educativas regularán las condiciones para que los centros organicen las oportunas pruebas extraordinarias y programas individualizados en las condiciones que determinen.</w:t>
      </w:r>
    </w:p>
    <w:p w:rsidR="004E2D1B" w:rsidRPr="004E2D1B" w:rsidRDefault="004E2D1B" w:rsidP="004E2D1B">
      <w:pPr>
        <w:spacing w:before="360" w:after="180" w:line="240" w:lineRule="auto"/>
        <w:jc w:val="both"/>
        <w:rPr>
          <w:rFonts w:ascii="Verdana" w:eastAsia="Times New Roman" w:hAnsi="Verdana" w:cs="Times New Roman"/>
          <w:b/>
          <w:bCs/>
          <w:color w:val="333333"/>
          <w:sz w:val="19"/>
          <w:szCs w:val="19"/>
          <w:lang w:eastAsia="es-ES"/>
        </w:rPr>
      </w:pPr>
      <w:r w:rsidRPr="004E2D1B">
        <w:rPr>
          <w:rFonts w:ascii="Verdana" w:eastAsia="Times New Roman" w:hAnsi="Verdana" w:cs="Times New Roman"/>
          <w:b/>
          <w:bCs/>
          <w:color w:val="333333"/>
          <w:sz w:val="19"/>
          <w:szCs w:val="19"/>
          <w:lang w:eastAsia="es-ES"/>
        </w:rPr>
        <w:t>Artículo 21. Evaluación final de Educación Secundaria Obligatoria.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1. Al finalizar el cuarto curso, los alumnos y alumnas realizarán una evaluación individualizada por la opción de enseñanzas académicas o por la de enseñanzas aplicadas, en la que se comprobará el logro de los objetivos de la etapa y el grado de adquisición de las competencias correspondientes en relación con las siguientes materias:</w:t>
      </w:r>
    </w:p>
    <w:p w:rsidR="004E2D1B" w:rsidRPr="004E2D1B" w:rsidRDefault="004E2D1B" w:rsidP="004E2D1B">
      <w:pPr>
        <w:spacing w:before="36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a) Todas las materias generales cursadas en el bloque de asignaturas troncales, salvo Biología y Geología y Física y Química, de las que el alumno o alumna será evaluado si las escoge entre las materias de opción, según se indica en el párrafo siguiente.</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b) Dos de las materias de opción cursadas en el bloque de asignaturas troncales, en cuarto curso.</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c) Una materia del bloque de asignaturas específicas cursada en cualquiera de los cursos, que no sea Educación Física, Religión, o Valores Éticos.</w:t>
      </w:r>
    </w:p>
    <w:p w:rsidR="004E2D1B" w:rsidRPr="004E2D1B" w:rsidRDefault="004E2D1B" w:rsidP="004E2D1B">
      <w:pPr>
        <w:spacing w:before="36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2. Podrán presentarse a esta evaluación aquellos alumnos y alumnas que hayan obtenido bien evaluación positiva en todas las materias, o bien negativa en un máximo de dos materias siempre que no sean simultáneamente Lengua Castellana y Literatura, y Matemáticas. A estos efectos:</w:t>
      </w:r>
    </w:p>
    <w:p w:rsidR="004E2D1B" w:rsidRPr="004E2D1B" w:rsidRDefault="004E2D1B" w:rsidP="004E2D1B">
      <w:pPr>
        <w:spacing w:before="360" w:after="180" w:line="240" w:lineRule="auto"/>
        <w:ind w:firstLine="360"/>
        <w:jc w:val="both"/>
        <w:rPr>
          <w:rFonts w:ascii="Verdana" w:eastAsia="Times New Roman" w:hAnsi="Verdana" w:cs="Times New Roman"/>
          <w:color w:val="333333"/>
          <w:sz w:val="19"/>
          <w:szCs w:val="19"/>
          <w:lang w:eastAsia="es-ES"/>
        </w:rPr>
      </w:pPr>
      <w:proofErr w:type="gramStart"/>
      <w:r w:rsidRPr="004E2D1B">
        <w:rPr>
          <w:rFonts w:ascii="Verdana" w:eastAsia="Times New Roman" w:hAnsi="Verdana" w:cs="Times New Roman"/>
          <w:color w:val="333333"/>
          <w:sz w:val="19"/>
          <w:szCs w:val="19"/>
          <w:lang w:eastAsia="es-ES"/>
        </w:rPr>
        <w:t>1.º</w:t>
      </w:r>
      <w:proofErr w:type="gramEnd"/>
      <w:r w:rsidRPr="004E2D1B">
        <w:rPr>
          <w:rFonts w:ascii="Verdana" w:eastAsia="Times New Roman" w:hAnsi="Verdana" w:cs="Times New Roman"/>
          <w:color w:val="333333"/>
          <w:sz w:val="19"/>
          <w:szCs w:val="19"/>
          <w:lang w:eastAsia="es-ES"/>
        </w:rPr>
        <w:t>) La materia Lengua Cooficial y Literatura tendrá la misma consideración que la materia Lengua Castellana y Literatura en aquellas Comunidades Autónomas que posean lengua cooficial.</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proofErr w:type="gramStart"/>
      <w:r w:rsidRPr="004E2D1B">
        <w:rPr>
          <w:rFonts w:ascii="Verdana" w:eastAsia="Times New Roman" w:hAnsi="Verdana" w:cs="Times New Roman"/>
          <w:color w:val="333333"/>
          <w:sz w:val="19"/>
          <w:szCs w:val="19"/>
          <w:lang w:eastAsia="es-ES"/>
        </w:rPr>
        <w:t>2.º</w:t>
      </w:r>
      <w:proofErr w:type="gramEnd"/>
      <w:r w:rsidRPr="004E2D1B">
        <w:rPr>
          <w:rFonts w:ascii="Verdana" w:eastAsia="Times New Roman" w:hAnsi="Verdana" w:cs="Times New Roman"/>
          <w:color w:val="333333"/>
          <w:sz w:val="19"/>
          <w:szCs w:val="19"/>
          <w:lang w:eastAsia="es-ES"/>
        </w:rPr>
        <w:t>) Sólo se computarán las materias que como mínimo el alumno o alumna debe cursar en cada uno de los bloques.</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proofErr w:type="gramStart"/>
      <w:r w:rsidRPr="004E2D1B">
        <w:rPr>
          <w:rFonts w:ascii="Verdana" w:eastAsia="Times New Roman" w:hAnsi="Verdana" w:cs="Times New Roman"/>
          <w:color w:val="333333"/>
          <w:sz w:val="19"/>
          <w:szCs w:val="19"/>
          <w:lang w:eastAsia="es-ES"/>
        </w:rPr>
        <w:lastRenderedPageBreak/>
        <w:t>3.º</w:t>
      </w:r>
      <w:proofErr w:type="gramEnd"/>
      <w:r w:rsidRPr="004E2D1B">
        <w:rPr>
          <w:rFonts w:ascii="Verdana" w:eastAsia="Times New Roman" w:hAnsi="Verdana" w:cs="Times New Roman"/>
          <w:color w:val="333333"/>
          <w:sz w:val="19"/>
          <w:szCs w:val="19"/>
          <w:lang w:eastAsia="es-ES"/>
        </w:rPr>
        <w:t>) En relación con aquellos alumnos y alumnas que cursen Lengua Cooficial y Literatura, sólo se computará una materia en el bloque de asignaturas de libre configuración autonómica, con independencia de que dichos alumnos y alumnas puedan cursar más materias de dicho bloque.</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proofErr w:type="gramStart"/>
      <w:r w:rsidRPr="004E2D1B">
        <w:rPr>
          <w:rFonts w:ascii="Verdana" w:eastAsia="Times New Roman" w:hAnsi="Verdana" w:cs="Times New Roman"/>
          <w:color w:val="333333"/>
          <w:sz w:val="19"/>
          <w:szCs w:val="19"/>
          <w:lang w:eastAsia="es-ES"/>
        </w:rPr>
        <w:t>4.º</w:t>
      </w:r>
      <w:proofErr w:type="gramEnd"/>
      <w:r w:rsidRPr="004E2D1B">
        <w:rPr>
          <w:rFonts w:ascii="Verdana" w:eastAsia="Times New Roman" w:hAnsi="Verdana" w:cs="Times New Roman"/>
          <w:color w:val="333333"/>
          <w:sz w:val="19"/>
          <w:szCs w:val="19"/>
          <w:lang w:eastAsia="es-ES"/>
        </w:rPr>
        <w:t>) Las materias con la misma denominación en diferentes cursos de Educación Secundaria Obligatoria se considerarán como materias distintas.</w:t>
      </w:r>
    </w:p>
    <w:p w:rsidR="004E2D1B" w:rsidRPr="004E2D1B" w:rsidRDefault="004E2D1B" w:rsidP="004E2D1B">
      <w:pPr>
        <w:spacing w:before="36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3. El Ministerio de Educación, Cultura y Deporte establecerá para todo el Sistema Educativo Español las características de las pruebas, y las diseñará y establecerá su contenido para cada convocatoria.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4. La superación de esta evaluación requerirá una calificación igual o superior a 5 puntos sobre 10.</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5. Los alumnos y alumnas podrán realizar la evaluación por cualquiera de las dos opciones de enseñanzas académicas o de enseñanzas aplicadas, con independencia de la opción cursada en cuarto curso de Educación Secundaria Obligatoria, o por ambas opciones en la misma convocatoria. En el caso de que realicen la evaluación por una opción no cursada, se les evaluará de las materias requeridas para superar la evaluación final por dicha opción que no tuvieran superadas, elegidas por el propio alumno dentro del bloque de asignaturas troncales.</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6. Los alumnos y alumnas que no hayan superado la evaluación por la opción escogida, o que deseen elevar su calificación final de Educación Secundaria Obligatoria, podrán repetir la evaluación en convocatorias sucesivas, previa solicitud. Los alumnos y alumnas que hayan superado esta evaluación por una opción podrán presentarse de nuevo a evaluación por la otra opción si lo desean, y, de no superarla en primera convocatoria, podrán repetirla en convocatorias sucesivas, previa solicitud. Se tomará en consideración la calificación más alta de las obtenidas en las convocatorias que el alumno o alumna haya superado. Se celebrarán al menos dos convocatorias anuales, una ordinaria y otra extraordinaria.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No será necesario que se evalúe de nuevo al alumnado que se presente en segunda o sucesivas convocatorias de las materias que ya haya superado, a menos que desee elevar su calificación final.</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7. Las Administraciones educativas podrán establecer medidas de atención personalizada dirigidas a aquellos alumnos y alumnas que, habiéndose presentado a la evaluación final de Educación Secundaria Obligatoria, no la hayan superado.</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Los centros docentes, de acuerdo con los resultados obtenidos por sus alumnos y en función del diagnóstico e información proporcionados por dichos resultados, establecerán medidas ordinarias o extraordinarias en relación con sus propuestas curriculares y práctica docente. Estas medidas se fijarán en planes de mejora de resultados colectivos o individuales que permitan, en colaboración con las familias y empleando los recursos de apoyo educativo facilitados por las Administraciones educativas, incentivar la motivación y el esfuerzo de los alumnos para solventar las dificultades.</w:t>
      </w:r>
    </w:p>
    <w:p w:rsidR="004E2D1B" w:rsidRPr="004E2D1B" w:rsidRDefault="004E2D1B" w:rsidP="004E2D1B">
      <w:pPr>
        <w:spacing w:before="360" w:after="180" w:line="240" w:lineRule="auto"/>
        <w:jc w:val="both"/>
        <w:rPr>
          <w:rFonts w:ascii="Verdana" w:eastAsia="Times New Roman" w:hAnsi="Verdana" w:cs="Times New Roman"/>
          <w:b/>
          <w:bCs/>
          <w:color w:val="333333"/>
          <w:sz w:val="19"/>
          <w:szCs w:val="19"/>
          <w:lang w:eastAsia="es-ES"/>
        </w:rPr>
      </w:pPr>
      <w:r w:rsidRPr="004E2D1B">
        <w:rPr>
          <w:rFonts w:ascii="Verdana" w:eastAsia="Times New Roman" w:hAnsi="Verdana" w:cs="Times New Roman"/>
          <w:b/>
          <w:bCs/>
          <w:color w:val="333333"/>
          <w:sz w:val="19"/>
          <w:szCs w:val="19"/>
          <w:lang w:eastAsia="es-ES"/>
        </w:rPr>
        <w:t>Artículo 22. Promoción.</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1. Las decisiones sobre la promoción del alumnado de un curso a otro, dentro de la etapa, serán adoptadas de forma colegiada por el conjunto de profesores del alumno o alumna respectivo, atendiendo al logro de los objetivos de la etapa y al grado de adquisición de las competencias correspondientes.</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La repetición se considerará una medida de carácter excepcional y se tomará tras haber agotado las medidas ordinarias de refuerzo y apoyo para solventar las dificultades de aprendizaje del alumno o alumna.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lastRenderedPageBreak/>
        <w:t>2. Los alumnos y alumnas promocionarán de curso cuando hayan superado todas las materias cursadas o tengan evaluación negativa en dos materias como máximo, y repetirán curso cuando tengan evaluación negativa en tres o más materias, o en dos materias que sean Lengua Castellana y Literatura y Matemáticas de forma simultánea.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De forma excepcional, podrá autorizarse la promoción de un alumno o alumna con evaluación negativa en tres materias cuando se den conjuntamente las siguientes condiciones:</w:t>
      </w:r>
    </w:p>
    <w:p w:rsidR="004E2D1B" w:rsidRPr="004E2D1B" w:rsidRDefault="004E2D1B" w:rsidP="004E2D1B">
      <w:pPr>
        <w:spacing w:before="36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a) que dos de las materias con evaluación negativa no sean simultáneamente Lengua Castellana y Literatura, y Matemáticas,</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b) que el equipo docente considere que la naturaleza de las materias con evaluación negativa no impide al alumno o alumna seguir con éxito el curso siguiente, que tiene expectativas favorables de recuperación y que la promoción beneficiará su evolución académica,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c) y que se apliquen al alumno o alumna las medidas de atención educativa propuestas en el consejo orientador al que se refiere el apartado 7 de este artículo.</w:t>
      </w:r>
    </w:p>
    <w:p w:rsidR="004E2D1B" w:rsidRPr="004E2D1B" w:rsidRDefault="004E2D1B" w:rsidP="004E2D1B">
      <w:pPr>
        <w:spacing w:before="36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Podrá también autorizarse de forma excepcional la promoción de un alumno o alumna con evaluación negativa en dos materias que sean Lengua Castellana y Literatura y Matemáticas de forma simultánea cuando el equipo docente considere que el alumno o alumna puede seguir con éxito el curso siguiente, que tiene expectativas favorables de recuperación y que la promoción beneficiará su evolución académica, y siempre que se apliquen al alumno o alumna las medidas de atención educativa propuestas en el consejo orientador al que se refiere el apartado 7 de este artículo.</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A los efectos de este apartado, sólo se computarán las materias que como mínimo el alumno o alumna debe cursar en cada uno de los bloques. Además, en relación con aquellos alumnos y alumnas que cursen Lengua Cooficial y Literatura, sólo se computará una materia en el bloque de asignaturas de libre configuración autonómica, con independencia de que dichos alumnos y alumnas puedan cursar más materias de dicho bloque. Las materias con la misma denominación en diferentes cursos de la Educación Secundaria Obligatoria se considerarán como materias distintas. La materia Lengua Cooficial y Literatura tendrá la misma consideración que la materia Lengua Castellana y Literatura en aquellas Comunidades Autónomas que posean lengua cooficial.</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3. Quienes promocionen sin haber superado todas las materias deberán matricularse de las materias no superadas, seguirán los programas de refuerzo que establezca el equipo docente y deberán superar las evaluaciones correspondientes a dichos programas de refuerzo.</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4. El alumno o alumna que no promocione deberá permanecer un año más en el mismo curso. Esta medida podrá aplicársele en el mismo curso una sola vez y dos veces como máximo dentro de la etapa. Cuando esta segunda repetición deba producirse en tercero o cuarto curso, tendrá derecho a permanecer en régimen ordinario cursando Educación Secundaria Obligatoria hasta los diecinueve años de edad, cumplidos en el año en que finalice el curso. Excepcionalmente, podrá repetir una segunda vez en cuarto curso si no ha repetido en los cursos anteriores de la etapa.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5. En todo caso, las repeticiones se establecerán de manera que las condiciones curriculares se adapten a las necesidades del alumno o alumna y estén orientadas a la superación de las dificultades detectadas.</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6. Esta medida deberá ir acompañada de un plan específico personalizado, orientado a la superación de las dificultades detectadas en el curso anterior. Los centros organizarán este plan de acuerdo con lo que establezcan las Administraciones educativas.</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lastRenderedPageBreak/>
        <w:t>7. Con la finalidad de facilitar que todos los alumnos y alumnas logren los objetivos y alcancen el adecuado grado de adquisición de las competencias correspondientes, las Administraciones educativas establecerán medidas de refuerzo educativo, con especial atención a las necesidades específicas de apoyo educativo. La aplicación personalizada de las medidas se revisará periódicamente y, en todo caso, al finalizar el curso académico.</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Al final de cada uno de los cursos de Educación Secundaria Obligatoria se entregará a los padres, madres o tutores legales de cada alumno o alumna un consejo orientador, que incluirá una propuesta a padres, madres o tutores legales o, en su caso, al alumno o alumna del itinerario más adecuado a seguir, así como la identificación, mediante informe motivado, del grado del logro de los objetivos de la etapa y de adquisición de las competencias correspondientes que justifica la propuesta. Si se considerase necesario, el consejo orientador podrá incluir una recomendación a los padres, madres o tutores legales y en su caso al alumnado sobre la incorporación a un programa de mejora del aprendizaje y del rendimiento o a un ciclo de Formación Profesional Básica.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El consejo orientador se incluirá en el expediente del alumno o de la alumna.</w:t>
      </w:r>
    </w:p>
    <w:p w:rsidR="004E2D1B" w:rsidRPr="004E2D1B" w:rsidRDefault="004E2D1B" w:rsidP="004E2D1B">
      <w:pPr>
        <w:spacing w:before="360" w:after="180" w:line="240" w:lineRule="auto"/>
        <w:jc w:val="both"/>
        <w:rPr>
          <w:rFonts w:ascii="Verdana" w:eastAsia="Times New Roman" w:hAnsi="Verdana" w:cs="Times New Roman"/>
          <w:b/>
          <w:bCs/>
          <w:color w:val="333333"/>
          <w:sz w:val="19"/>
          <w:szCs w:val="19"/>
          <w:lang w:eastAsia="es-ES"/>
        </w:rPr>
      </w:pPr>
      <w:r w:rsidRPr="004E2D1B">
        <w:rPr>
          <w:rFonts w:ascii="Verdana" w:eastAsia="Times New Roman" w:hAnsi="Verdana" w:cs="Times New Roman"/>
          <w:b/>
          <w:bCs/>
          <w:color w:val="333333"/>
          <w:sz w:val="19"/>
          <w:szCs w:val="19"/>
          <w:lang w:eastAsia="es-ES"/>
        </w:rPr>
        <w:t>Artículo 23. Título de Graduado en Educación Secundaria Obligatoria y certificaciones.</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1. Para obtener el título de Graduado en Educación Secundaria Obligatoria será necesaria la superación de la evaluación final, así como una calificación final de dicha etapa igual o superior a 5 puntos sobre 10. La calificación final de Educación Secundaria Obligatoria se deducirá de la siguiente ponderación:</w:t>
      </w:r>
    </w:p>
    <w:p w:rsidR="004E2D1B" w:rsidRPr="004E2D1B" w:rsidRDefault="004E2D1B" w:rsidP="004E2D1B">
      <w:pPr>
        <w:spacing w:before="36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a) con un peso del 70 %, la media de las calificaciones numéricas obtenidas en cada una de las materias cursadas en Educación Secundaria Obligatoria;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b) con un peso del 30 %, la nota obtenida en la evaluación final de Educación Secundaria Obligatoria. En caso de que el alumno o alumna haya superado la evaluación por las dos opciones de evaluación final, a que se refiere el artículo 21.1, para la calificación final se tomará la más alta de las que se obtengan teniendo en cuenta la nota obtenida en ambas opciones.</w:t>
      </w:r>
    </w:p>
    <w:p w:rsidR="004E2D1B" w:rsidRPr="004E2D1B" w:rsidRDefault="004E2D1B" w:rsidP="004E2D1B">
      <w:pPr>
        <w:spacing w:before="36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En caso de que se obtenga el título de Graduado en Educación Secundaria Obligatoria por la superación de la prueba para personas mayores de dieciocho años, la calificación final de Educación Secundaria Obligatoria será la obtenida en dicha prueba.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 xml:space="preserve">2. El título de Graduado en Educación Secundaria Obligatoria permitirá acceder a las enseñanzas </w:t>
      </w:r>
      <w:proofErr w:type="spellStart"/>
      <w:r w:rsidRPr="004E2D1B">
        <w:rPr>
          <w:rFonts w:ascii="Verdana" w:eastAsia="Times New Roman" w:hAnsi="Verdana" w:cs="Times New Roman"/>
          <w:color w:val="333333"/>
          <w:sz w:val="19"/>
          <w:szCs w:val="19"/>
          <w:lang w:eastAsia="es-ES"/>
        </w:rPr>
        <w:t>postobligatorias</w:t>
      </w:r>
      <w:proofErr w:type="spellEnd"/>
      <w:r w:rsidRPr="004E2D1B">
        <w:rPr>
          <w:rFonts w:ascii="Verdana" w:eastAsia="Times New Roman" w:hAnsi="Verdana" w:cs="Times New Roman"/>
          <w:color w:val="333333"/>
          <w:sz w:val="19"/>
          <w:szCs w:val="19"/>
          <w:lang w:eastAsia="es-ES"/>
        </w:rPr>
        <w:t xml:space="preserve"> recogidas en el artículo 3.4 de la Ley Orgánica 2/2006, de 3 de mayo, de acuerdo con los requisitos que se establecen para cada enseñanza.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En el título deberá constar la opción u opciones por las que se realizó la evaluación final, así como la calificación final de Educación Secundaria Obligatoria.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Se hará constar en el título, por diligencia o anexo al mismo, la nueva calificación final de Educación Secundaria Obligatoria cuando el alumno o alumna se hubiera presentado de nuevo a evaluación por la misma opción para elevar su calificación final.</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También se hará constar, por diligencia o anexo, la superación por el alumno o alumna de la evaluación final por una opción diferente a la que ya conste en el título, en cuyo caso la calificación final será la más alta de las que se obtengan teniendo en cuenta los resultados de ambas opciones.</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3. Los alumnos y alumnas que cursen la Educación Secundaria Obligatoria y no obtengan el título al que se refiere este artículo recibirán una certificación con carácter oficial y validez en toda España.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lastRenderedPageBreak/>
        <w:t>Dicha certificación será emitida por el centro docente en que el estudiante estuviera matriculado en el último curso escolar, y en ella se consignarán, al menos, los siguientes elementos:</w:t>
      </w:r>
    </w:p>
    <w:p w:rsidR="004E2D1B" w:rsidRPr="004E2D1B" w:rsidRDefault="004E2D1B" w:rsidP="004E2D1B">
      <w:pPr>
        <w:spacing w:before="36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a) Datos oficiales identificativos del centro docente.</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b) Nombre y documento acreditativo de la identidad del estudiante.</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c) Fecha de comienzo y finalización de su escolaridad.</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d) Las materias o ámbitos cursados con las calificaciones obtenidas en los años que ha permanecido escolarizado en la Educación Secundaria Obligatoria.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e) Informe de la junta de evaluación del último curso escolar en el que haya estado matriculado, en el que se indique el grado de logro de los objetivos de la etapa y de adquisición de las competencias correspondientes, así como la formación complementaria que debería cursar para obtener el título de Graduado en Educación Secundaria Obligatoria. A estos efectos, las Administraciones educativas pondrán a disposición de los centros los instrumentos necesarios para realizar este informe.</w:t>
      </w:r>
    </w:p>
    <w:p w:rsidR="004E2D1B" w:rsidRPr="004E2D1B" w:rsidRDefault="004E2D1B" w:rsidP="004E2D1B">
      <w:pPr>
        <w:spacing w:before="36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Las Administraciones educativas determinarán, en función del contenido de los párrafos d) y e), las partes que se consideran superadas de las pruebas que organicen para el acceso a los ciclos formativos de grado medio o, en los términos previstos en el artículo 68.2 de la Ley Orgánica 2/2006, de 3 de mayo, para la obtención del título de Graduado en Educación Secundaria Obligatoria.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4. Tras cursar el primer ciclo de Educación Secundaria Obligatoria, así como una vez cursado segundo curso cuando el alumno o alumna se vaya a incorporar de forma excepcional a un ciclo de Formación Profesional Básica, se entregará a los alumnos y alumnas un certificado de estudios cursados, con el contenido indicado en los párrafos a) a d) del apartado anterior y un informe sobre el grado de logro de los objetivos de la etapa y de adquisición de las competencias correspondientes.</w:t>
      </w:r>
    </w:p>
    <w:p w:rsidR="004E2D1B" w:rsidRPr="004E2D1B" w:rsidRDefault="004E2D1B" w:rsidP="004E2D1B">
      <w:pPr>
        <w:spacing w:before="480" w:after="0" w:line="240" w:lineRule="auto"/>
        <w:ind w:left="960" w:right="960"/>
        <w:jc w:val="center"/>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CAPÍTULO III</w:t>
      </w:r>
    </w:p>
    <w:p w:rsidR="004E2D1B" w:rsidRPr="004E2D1B" w:rsidRDefault="004E2D1B" w:rsidP="004E2D1B">
      <w:pPr>
        <w:spacing w:before="180" w:after="240" w:line="240" w:lineRule="auto"/>
        <w:ind w:left="960" w:right="960"/>
        <w:jc w:val="center"/>
        <w:rPr>
          <w:rFonts w:ascii="Verdana" w:eastAsia="Times New Roman" w:hAnsi="Verdana" w:cs="Times New Roman"/>
          <w:b/>
          <w:bCs/>
          <w:color w:val="333333"/>
          <w:sz w:val="19"/>
          <w:szCs w:val="19"/>
          <w:lang w:eastAsia="es-ES"/>
        </w:rPr>
      </w:pPr>
      <w:r w:rsidRPr="004E2D1B">
        <w:rPr>
          <w:rFonts w:ascii="Verdana" w:eastAsia="Times New Roman" w:hAnsi="Verdana" w:cs="Times New Roman"/>
          <w:b/>
          <w:bCs/>
          <w:color w:val="333333"/>
          <w:sz w:val="19"/>
          <w:szCs w:val="19"/>
          <w:lang w:eastAsia="es-ES"/>
        </w:rPr>
        <w:t>Bachillerato</w:t>
      </w:r>
    </w:p>
    <w:p w:rsidR="004E2D1B" w:rsidRPr="004E2D1B" w:rsidRDefault="004E2D1B" w:rsidP="004E2D1B">
      <w:pPr>
        <w:spacing w:before="360" w:after="180" w:line="240" w:lineRule="auto"/>
        <w:jc w:val="both"/>
        <w:rPr>
          <w:rFonts w:ascii="Verdana" w:eastAsia="Times New Roman" w:hAnsi="Verdana" w:cs="Times New Roman"/>
          <w:b/>
          <w:bCs/>
          <w:color w:val="333333"/>
          <w:sz w:val="19"/>
          <w:szCs w:val="19"/>
          <w:lang w:eastAsia="es-ES"/>
        </w:rPr>
      </w:pPr>
      <w:r w:rsidRPr="004E2D1B">
        <w:rPr>
          <w:rFonts w:ascii="Verdana" w:eastAsia="Times New Roman" w:hAnsi="Verdana" w:cs="Times New Roman"/>
          <w:b/>
          <w:bCs/>
          <w:color w:val="333333"/>
          <w:sz w:val="19"/>
          <w:szCs w:val="19"/>
          <w:lang w:eastAsia="es-ES"/>
        </w:rPr>
        <w:t>Artículo 24. Principios generales.</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El Bachillerato tiene como finalidad proporcionar al alumnado formación, madurez intelectual y humana, conocimientos y habilidades que les permitan desarrollar funciones sociales e incorporarse a la vida activa con responsabilidad y competencia. Asimismo, capacitará al alumnado para acceder a la educación superior.</w:t>
      </w:r>
    </w:p>
    <w:p w:rsidR="004E2D1B" w:rsidRPr="004E2D1B" w:rsidRDefault="004E2D1B" w:rsidP="004E2D1B">
      <w:pPr>
        <w:spacing w:before="360" w:after="180" w:line="240" w:lineRule="auto"/>
        <w:jc w:val="both"/>
        <w:rPr>
          <w:rFonts w:ascii="Verdana" w:eastAsia="Times New Roman" w:hAnsi="Verdana" w:cs="Times New Roman"/>
          <w:b/>
          <w:bCs/>
          <w:color w:val="333333"/>
          <w:sz w:val="19"/>
          <w:szCs w:val="19"/>
          <w:lang w:eastAsia="es-ES"/>
        </w:rPr>
      </w:pPr>
      <w:r w:rsidRPr="004E2D1B">
        <w:rPr>
          <w:rFonts w:ascii="Verdana" w:eastAsia="Times New Roman" w:hAnsi="Verdana" w:cs="Times New Roman"/>
          <w:b/>
          <w:bCs/>
          <w:color w:val="333333"/>
          <w:sz w:val="19"/>
          <w:szCs w:val="19"/>
          <w:lang w:eastAsia="es-ES"/>
        </w:rPr>
        <w:t>Artículo 25. Objetivos.</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El Bachillerato contribuirá a desarrollar en los alumnos y las alumnas las capacidades que les permitan:</w:t>
      </w:r>
    </w:p>
    <w:p w:rsidR="004E2D1B" w:rsidRPr="004E2D1B" w:rsidRDefault="004E2D1B" w:rsidP="004E2D1B">
      <w:pPr>
        <w:spacing w:before="36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a) Ejercer la ciudadanía democrática, desde una perspectiva global, y adquirir una conciencia cívica responsable, inspirada por los valores de la Constitución española así como por los derechos humanos, que fomente la corresponsabilidad en la construcción de una sociedad justa y equitativa.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b) Consolidar una madurez personal y social que les permita actuar de forma responsable y autónoma y desarrollar su espíritu crítico. Prever y resolver pacíficamente los conflictos personales, familiares y sociales.</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lastRenderedPageBreak/>
        <w:t>c) Fomentar la igualdad efectiva de derechos y oportunidades entre hombres y mujeres, analizar y valorar críticamente las desigualdades y discriminaciones existentes, y en particular la violencia contra la mujer e impulsar la igualdad real y la no discriminación de las personas por cualquier condición o circunstancia personal o social, con atención especial a las personas con discapacidad.</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d) Afianzar los hábitos de lectura, estudio y disciplina, como condiciones necesarias para el eficaz aprovechamiento del aprendizaje, y como medio de desarrollo personal.</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e) Dominar, tanto en su expresión oral como escrita, la lengua castellana y, en su caso, la lengua cooficial de su Comunidad Autónoma.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f) Expresarse con fluidez y corrección en una o más lenguas extranjeras.</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g) Utilizar con solvencia y responsabilidad las tecnologías de la información y la comunicación.</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h) Conocer y valorar críticamente las realidades del mundo contemporáneo, sus antecedentes históricos y los principales factores de su evolución. Participar de forma solidaria en el desarrollo y mejora de su entorno social.</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i) Acceder a los conocimientos científicos y tecnológicos fundamentales y dominar las habilidades básicas propias de la modalidad elegida.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j) Comprender los elementos y procedimientos fundamentales de la investigación y de los métodos científicos. Conocer y valorar de forma crítica la contribución de la ciencia y la tecnología en el cambio de las condiciones de vida, así como afianzar la sensibilidad y el respeto hacia el medio ambiente.</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k) Afianzar el espíritu emprendedor con actitudes de creatividad, flexibilidad, iniciativa, trabajo en equipo, confianza en uno mismo y sentido crítico.</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l) Desarrollar la sensibilidad artística y literaria, así como el criterio estético, como fuentes de formación y enriquecimiento cultural.</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m) Utilizar la educación física y el deporte para favorecer el desarrollo personal y social.</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n) Afianzar actitudes de respeto y prevención en el ámbito de la seguridad vial.</w:t>
      </w:r>
    </w:p>
    <w:p w:rsidR="004E2D1B" w:rsidRPr="004E2D1B" w:rsidRDefault="004E2D1B" w:rsidP="004E2D1B">
      <w:pPr>
        <w:spacing w:before="360" w:after="180" w:line="240" w:lineRule="auto"/>
        <w:jc w:val="both"/>
        <w:rPr>
          <w:rFonts w:ascii="Verdana" w:eastAsia="Times New Roman" w:hAnsi="Verdana" w:cs="Times New Roman"/>
          <w:b/>
          <w:bCs/>
          <w:color w:val="333333"/>
          <w:sz w:val="19"/>
          <w:szCs w:val="19"/>
          <w:lang w:eastAsia="es-ES"/>
        </w:rPr>
      </w:pPr>
      <w:r w:rsidRPr="004E2D1B">
        <w:rPr>
          <w:rFonts w:ascii="Verdana" w:eastAsia="Times New Roman" w:hAnsi="Verdana" w:cs="Times New Roman"/>
          <w:b/>
          <w:bCs/>
          <w:color w:val="333333"/>
          <w:sz w:val="19"/>
          <w:szCs w:val="19"/>
          <w:lang w:eastAsia="es-ES"/>
        </w:rPr>
        <w:t>Artículo 26. Organización general.</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1. Podrán acceder a los estudios de Bachillerato los alumnos y alumnas que estén en posesión del título de Graduado en Educación Secundaria Obligatoria y hayan superado la evaluación final de Educación Secundaria Obligatoria por la opción de enseñanzas académicas.</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De acuerdo con el artículo 53.2 de la Ley Orgánica 2/2006, de 3 de mayo, el título de Técnico de Artes Plásticas y Diseño permitirá el acceso directo a cualquiera de las modalidades de Bachillerato.</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Asimismo, conforme al artículo 65.3 de la Ley Orgánica 2/2006, de 3 de mayo, el título de Técnico Deportivo permitirá el acceso a cualquiera de las modalidades de Bachillerato.</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2. El Bachillerato comprende dos cursos, se desarrollará en modalidades diferentes, y se organizará de modo flexible, a fin de que pueda ofrecer una preparación especializada al alumnado acorde con sus perspectivas e intereses de formación o permita la incorporación a la vida activa una vez finalizado el mismo.</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3. Los alumnos y alumnas podrán permanecer cursando Bachillerato en régimen ordinario durante cuatro años.</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lastRenderedPageBreak/>
        <w:t>4. Las modalidades del Bachillerato que podrán ofrecer las Administraciones educativas y, en su caso, los centros docentes serán las siguientes:</w:t>
      </w:r>
    </w:p>
    <w:p w:rsidR="004E2D1B" w:rsidRPr="004E2D1B" w:rsidRDefault="004E2D1B" w:rsidP="004E2D1B">
      <w:pPr>
        <w:spacing w:before="36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a) Ciencias.</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b) Humanidades y Ciencias Sociales.</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c) Artes.</w:t>
      </w:r>
    </w:p>
    <w:p w:rsidR="004E2D1B" w:rsidRPr="004E2D1B" w:rsidRDefault="004E2D1B" w:rsidP="004E2D1B">
      <w:pPr>
        <w:spacing w:before="360" w:after="180" w:line="240" w:lineRule="auto"/>
        <w:jc w:val="both"/>
        <w:rPr>
          <w:rFonts w:ascii="Verdana" w:eastAsia="Times New Roman" w:hAnsi="Verdana" w:cs="Times New Roman"/>
          <w:b/>
          <w:bCs/>
          <w:color w:val="333333"/>
          <w:sz w:val="19"/>
          <w:szCs w:val="19"/>
          <w:lang w:eastAsia="es-ES"/>
        </w:rPr>
      </w:pPr>
      <w:r w:rsidRPr="004E2D1B">
        <w:rPr>
          <w:rFonts w:ascii="Verdana" w:eastAsia="Times New Roman" w:hAnsi="Verdana" w:cs="Times New Roman"/>
          <w:b/>
          <w:bCs/>
          <w:color w:val="333333"/>
          <w:sz w:val="19"/>
          <w:szCs w:val="19"/>
          <w:lang w:eastAsia="es-ES"/>
        </w:rPr>
        <w:t>Artículo 27. Organización del primer curso de Bachillerato.</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1. En la modalidad de Ciencias, los alumnos y alumnas deben cursar las siguientes materias generales del bloque de asignaturas troncales:</w:t>
      </w:r>
    </w:p>
    <w:p w:rsidR="004E2D1B" w:rsidRPr="004E2D1B" w:rsidRDefault="004E2D1B" w:rsidP="004E2D1B">
      <w:pPr>
        <w:spacing w:before="36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a) Filosofía.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b) Lengua Castellana y Literatura I.</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c) Matemáticas I.</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d) Primera Lengua Extranjera I.</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 xml:space="preserve">e) En función de la regulación y de la programación de la oferta educativa que establezca cada Administración educativa y, en su caso, de la oferta de los centros docentes, </w:t>
      </w:r>
      <w:proofErr w:type="gramStart"/>
      <w:r w:rsidRPr="004E2D1B">
        <w:rPr>
          <w:rFonts w:ascii="Verdana" w:eastAsia="Times New Roman" w:hAnsi="Verdana" w:cs="Times New Roman"/>
          <w:color w:val="333333"/>
          <w:sz w:val="19"/>
          <w:szCs w:val="19"/>
          <w:lang w:eastAsia="es-ES"/>
        </w:rPr>
        <w:t>al</w:t>
      </w:r>
      <w:proofErr w:type="gramEnd"/>
      <w:r w:rsidRPr="004E2D1B">
        <w:rPr>
          <w:rFonts w:ascii="Verdana" w:eastAsia="Times New Roman" w:hAnsi="Verdana" w:cs="Times New Roman"/>
          <w:color w:val="333333"/>
          <w:sz w:val="19"/>
          <w:szCs w:val="19"/>
          <w:lang w:eastAsia="es-ES"/>
        </w:rPr>
        <w:t xml:space="preserve"> menos dos materias más de entre las siguientes materias de opción del bloque de asignaturas troncales:</w:t>
      </w:r>
    </w:p>
    <w:p w:rsidR="004E2D1B" w:rsidRPr="004E2D1B" w:rsidRDefault="004E2D1B" w:rsidP="004E2D1B">
      <w:pPr>
        <w:spacing w:before="360" w:after="180" w:line="240" w:lineRule="auto"/>
        <w:ind w:firstLine="360"/>
        <w:jc w:val="both"/>
        <w:rPr>
          <w:rFonts w:ascii="Verdana" w:eastAsia="Times New Roman" w:hAnsi="Verdana" w:cs="Times New Roman"/>
          <w:color w:val="333333"/>
          <w:sz w:val="19"/>
          <w:szCs w:val="19"/>
          <w:lang w:eastAsia="es-ES"/>
        </w:rPr>
      </w:pPr>
      <w:proofErr w:type="gramStart"/>
      <w:r w:rsidRPr="004E2D1B">
        <w:rPr>
          <w:rFonts w:ascii="Verdana" w:eastAsia="Times New Roman" w:hAnsi="Verdana" w:cs="Times New Roman"/>
          <w:color w:val="333333"/>
          <w:sz w:val="19"/>
          <w:szCs w:val="19"/>
          <w:lang w:eastAsia="es-ES"/>
        </w:rPr>
        <w:t>1.º</w:t>
      </w:r>
      <w:proofErr w:type="gramEnd"/>
      <w:r w:rsidRPr="004E2D1B">
        <w:rPr>
          <w:rFonts w:ascii="Verdana" w:eastAsia="Times New Roman" w:hAnsi="Verdana" w:cs="Times New Roman"/>
          <w:color w:val="333333"/>
          <w:sz w:val="19"/>
          <w:szCs w:val="19"/>
          <w:lang w:eastAsia="es-ES"/>
        </w:rPr>
        <w:t>) Biología y Geología.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proofErr w:type="gramStart"/>
      <w:r w:rsidRPr="004E2D1B">
        <w:rPr>
          <w:rFonts w:ascii="Verdana" w:eastAsia="Times New Roman" w:hAnsi="Verdana" w:cs="Times New Roman"/>
          <w:color w:val="333333"/>
          <w:sz w:val="19"/>
          <w:szCs w:val="19"/>
          <w:lang w:eastAsia="es-ES"/>
        </w:rPr>
        <w:t>2.º</w:t>
      </w:r>
      <w:proofErr w:type="gramEnd"/>
      <w:r w:rsidRPr="004E2D1B">
        <w:rPr>
          <w:rFonts w:ascii="Verdana" w:eastAsia="Times New Roman" w:hAnsi="Verdana" w:cs="Times New Roman"/>
          <w:color w:val="333333"/>
          <w:sz w:val="19"/>
          <w:szCs w:val="19"/>
          <w:lang w:eastAsia="es-ES"/>
        </w:rPr>
        <w:t>) Dibujo Técnico I.</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proofErr w:type="gramStart"/>
      <w:r w:rsidRPr="004E2D1B">
        <w:rPr>
          <w:rFonts w:ascii="Verdana" w:eastAsia="Times New Roman" w:hAnsi="Verdana" w:cs="Times New Roman"/>
          <w:color w:val="333333"/>
          <w:sz w:val="19"/>
          <w:szCs w:val="19"/>
          <w:lang w:eastAsia="es-ES"/>
        </w:rPr>
        <w:t>3.º</w:t>
      </w:r>
      <w:proofErr w:type="gramEnd"/>
      <w:r w:rsidRPr="004E2D1B">
        <w:rPr>
          <w:rFonts w:ascii="Verdana" w:eastAsia="Times New Roman" w:hAnsi="Verdana" w:cs="Times New Roman"/>
          <w:color w:val="333333"/>
          <w:sz w:val="19"/>
          <w:szCs w:val="19"/>
          <w:lang w:eastAsia="es-ES"/>
        </w:rPr>
        <w:t>) Física y Química.</w:t>
      </w:r>
    </w:p>
    <w:p w:rsidR="004E2D1B" w:rsidRPr="004E2D1B" w:rsidRDefault="004E2D1B" w:rsidP="004E2D1B">
      <w:pPr>
        <w:spacing w:before="36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2. En la modalidad de Humanidades y Ciencias Sociales, los alumnos y alumnas deben cursar las siguientes materias generales del bloque de asignaturas troncales:</w:t>
      </w:r>
    </w:p>
    <w:p w:rsidR="004E2D1B" w:rsidRPr="004E2D1B" w:rsidRDefault="004E2D1B" w:rsidP="004E2D1B">
      <w:pPr>
        <w:spacing w:before="36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a) Filosofía.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b) Lengua Castellana y Literatura I.</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c) Primera Lengua Extranjera I.</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d) Para el itinerario de Humanidades, Latín I. Para el itinerario de Ciencias Sociales, Matemáticas Aplicadas a las Ciencias Sociales I.</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e) En función de la regulación y de la programación de la oferta educativa que establezca cada Administración educativa y, en su caso, de la oferta de los centros docentes, al menos dos materias de entre las siguientes materias de opción del bloque de asignaturas troncales, organizadas, en su caso, en bloques que faciliten el tránsito a la educación superior.</w:t>
      </w:r>
    </w:p>
    <w:p w:rsidR="004E2D1B" w:rsidRPr="004E2D1B" w:rsidRDefault="004E2D1B" w:rsidP="004E2D1B">
      <w:pPr>
        <w:spacing w:before="360" w:after="180" w:line="240" w:lineRule="auto"/>
        <w:ind w:firstLine="360"/>
        <w:jc w:val="both"/>
        <w:rPr>
          <w:rFonts w:ascii="Verdana" w:eastAsia="Times New Roman" w:hAnsi="Verdana" w:cs="Times New Roman"/>
          <w:color w:val="333333"/>
          <w:sz w:val="19"/>
          <w:szCs w:val="19"/>
          <w:lang w:eastAsia="es-ES"/>
        </w:rPr>
      </w:pPr>
      <w:proofErr w:type="gramStart"/>
      <w:r w:rsidRPr="004E2D1B">
        <w:rPr>
          <w:rFonts w:ascii="Verdana" w:eastAsia="Times New Roman" w:hAnsi="Verdana" w:cs="Times New Roman"/>
          <w:color w:val="333333"/>
          <w:sz w:val="19"/>
          <w:szCs w:val="19"/>
          <w:lang w:eastAsia="es-ES"/>
        </w:rPr>
        <w:t>1.º</w:t>
      </w:r>
      <w:proofErr w:type="gramEnd"/>
      <w:r w:rsidRPr="004E2D1B">
        <w:rPr>
          <w:rFonts w:ascii="Verdana" w:eastAsia="Times New Roman" w:hAnsi="Verdana" w:cs="Times New Roman"/>
          <w:color w:val="333333"/>
          <w:sz w:val="19"/>
          <w:szCs w:val="19"/>
          <w:lang w:eastAsia="es-ES"/>
        </w:rPr>
        <w:t>) Economía.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proofErr w:type="gramStart"/>
      <w:r w:rsidRPr="004E2D1B">
        <w:rPr>
          <w:rFonts w:ascii="Verdana" w:eastAsia="Times New Roman" w:hAnsi="Verdana" w:cs="Times New Roman"/>
          <w:color w:val="333333"/>
          <w:sz w:val="19"/>
          <w:szCs w:val="19"/>
          <w:lang w:eastAsia="es-ES"/>
        </w:rPr>
        <w:t>2.º</w:t>
      </w:r>
      <w:proofErr w:type="gramEnd"/>
      <w:r w:rsidRPr="004E2D1B">
        <w:rPr>
          <w:rFonts w:ascii="Verdana" w:eastAsia="Times New Roman" w:hAnsi="Verdana" w:cs="Times New Roman"/>
          <w:color w:val="333333"/>
          <w:sz w:val="19"/>
          <w:szCs w:val="19"/>
          <w:lang w:eastAsia="es-ES"/>
        </w:rPr>
        <w:t>) Griego I.</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proofErr w:type="gramStart"/>
      <w:r w:rsidRPr="004E2D1B">
        <w:rPr>
          <w:rFonts w:ascii="Verdana" w:eastAsia="Times New Roman" w:hAnsi="Verdana" w:cs="Times New Roman"/>
          <w:color w:val="333333"/>
          <w:sz w:val="19"/>
          <w:szCs w:val="19"/>
          <w:lang w:eastAsia="es-ES"/>
        </w:rPr>
        <w:t>3.º</w:t>
      </w:r>
      <w:proofErr w:type="gramEnd"/>
      <w:r w:rsidRPr="004E2D1B">
        <w:rPr>
          <w:rFonts w:ascii="Verdana" w:eastAsia="Times New Roman" w:hAnsi="Verdana" w:cs="Times New Roman"/>
          <w:color w:val="333333"/>
          <w:sz w:val="19"/>
          <w:szCs w:val="19"/>
          <w:lang w:eastAsia="es-ES"/>
        </w:rPr>
        <w:t>) Historia del Mundo Contemporáneo.</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proofErr w:type="gramStart"/>
      <w:r w:rsidRPr="004E2D1B">
        <w:rPr>
          <w:rFonts w:ascii="Verdana" w:eastAsia="Times New Roman" w:hAnsi="Verdana" w:cs="Times New Roman"/>
          <w:color w:val="333333"/>
          <w:sz w:val="19"/>
          <w:szCs w:val="19"/>
          <w:lang w:eastAsia="es-ES"/>
        </w:rPr>
        <w:t>4.º</w:t>
      </w:r>
      <w:proofErr w:type="gramEnd"/>
      <w:r w:rsidRPr="004E2D1B">
        <w:rPr>
          <w:rFonts w:ascii="Verdana" w:eastAsia="Times New Roman" w:hAnsi="Verdana" w:cs="Times New Roman"/>
          <w:color w:val="333333"/>
          <w:sz w:val="19"/>
          <w:szCs w:val="19"/>
          <w:lang w:eastAsia="es-ES"/>
        </w:rPr>
        <w:t>) Literatura Universal.</w:t>
      </w:r>
    </w:p>
    <w:p w:rsidR="004E2D1B" w:rsidRPr="004E2D1B" w:rsidRDefault="004E2D1B" w:rsidP="004E2D1B">
      <w:pPr>
        <w:spacing w:before="36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lastRenderedPageBreak/>
        <w:t>3. En la modalidad de Artes, los alumnos y alumnas deben cursar las siguientes materias generales del bloque de asignaturas troncales:</w:t>
      </w:r>
    </w:p>
    <w:p w:rsidR="004E2D1B" w:rsidRPr="004E2D1B" w:rsidRDefault="004E2D1B" w:rsidP="004E2D1B">
      <w:pPr>
        <w:spacing w:before="36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a) Filosofía.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b) Fundamentos del Arte I.</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c) Lengua Castellana y Literatura I.</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d) Primera Lengua Extranjera I.</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 xml:space="preserve">e) En función de la regulación y de la programación de la oferta educativa que establezca cada Administración educativa y, en su caso, de la oferta de los centros docentes, </w:t>
      </w:r>
      <w:proofErr w:type="gramStart"/>
      <w:r w:rsidRPr="004E2D1B">
        <w:rPr>
          <w:rFonts w:ascii="Verdana" w:eastAsia="Times New Roman" w:hAnsi="Verdana" w:cs="Times New Roman"/>
          <w:color w:val="333333"/>
          <w:sz w:val="19"/>
          <w:szCs w:val="19"/>
          <w:lang w:eastAsia="es-ES"/>
        </w:rPr>
        <w:t>al</w:t>
      </w:r>
      <w:proofErr w:type="gramEnd"/>
      <w:r w:rsidRPr="004E2D1B">
        <w:rPr>
          <w:rFonts w:ascii="Verdana" w:eastAsia="Times New Roman" w:hAnsi="Verdana" w:cs="Times New Roman"/>
          <w:color w:val="333333"/>
          <w:sz w:val="19"/>
          <w:szCs w:val="19"/>
          <w:lang w:eastAsia="es-ES"/>
        </w:rPr>
        <w:t xml:space="preserve"> menos dos materias de entre las siguientes materias de opción del bloque de asignaturas troncales:</w:t>
      </w:r>
    </w:p>
    <w:p w:rsidR="004E2D1B" w:rsidRPr="004E2D1B" w:rsidRDefault="004E2D1B" w:rsidP="004E2D1B">
      <w:pPr>
        <w:spacing w:before="360" w:after="180" w:line="240" w:lineRule="auto"/>
        <w:ind w:firstLine="360"/>
        <w:jc w:val="both"/>
        <w:rPr>
          <w:rFonts w:ascii="Verdana" w:eastAsia="Times New Roman" w:hAnsi="Verdana" w:cs="Times New Roman"/>
          <w:color w:val="333333"/>
          <w:sz w:val="19"/>
          <w:szCs w:val="19"/>
          <w:lang w:eastAsia="es-ES"/>
        </w:rPr>
      </w:pPr>
      <w:proofErr w:type="gramStart"/>
      <w:r w:rsidRPr="004E2D1B">
        <w:rPr>
          <w:rFonts w:ascii="Verdana" w:eastAsia="Times New Roman" w:hAnsi="Verdana" w:cs="Times New Roman"/>
          <w:color w:val="333333"/>
          <w:sz w:val="19"/>
          <w:szCs w:val="19"/>
          <w:lang w:eastAsia="es-ES"/>
        </w:rPr>
        <w:t>1.º</w:t>
      </w:r>
      <w:proofErr w:type="gramEnd"/>
      <w:r w:rsidRPr="004E2D1B">
        <w:rPr>
          <w:rFonts w:ascii="Verdana" w:eastAsia="Times New Roman" w:hAnsi="Verdana" w:cs="Times New Roman"/>
          <w:color w:val="333333"/>
          <w:sz w:val="19"/>
          <w:szCs w:val="19"/>
          <w:lang w:eastAsia="es-ES"/>
        </w:rPr>
        <w:t>) Cultura Audiovisual I.</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proofErr w:type="gramStart"/>
      <w:r w:rsidRPr="004E2D1B">
        <w:rPr>
          <w:rFonts w:ascii="Verdana" w:eastAsia="Times New Roman" w:hAnsi="Verdana" w:cs="Times New Roman"/>
          <w:color w:val="333333"/>
          <w:sz w:val="19"/>
          <w:szCs w:val="19"/>
          <w:lang w:eastAsia="es-ES"/>
        </w:rPr>
        <w:t>2.º</w:t>
      </w:r>
      <w:proofErr w:type="gramEnd"/>
      <w:r w:rsidRPr="004E2D1B">
        <w:rPr>
          <w:rFonts w:ascii="Verdana" w:eastAsia="Times New Roman" w:hAnsi="Verdana" w:cs="Times New Roman"/>
          <w:color w:val="333333"/>
          <w:sz w:val="19"/>
          <w:szCs w:val="19"/>
          <w:lang w:eastAsia="es-ES"/>
        </w:rPr>
        <w:t>) Historia del Mundo Contemporáneo.</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proofErr w:type="gramStart"/>
      <w:r w:rsidRPr="004E2D1B">
        <w:rPr>
          <w:rFonts w:ascii="Verdana" w:eastAsia="Times New Roman" w:hAnsi="Verdana" w:cs="Times New Roman"/>
          <w:color w:val="333333"/>
          <w:sz w:val="19"/>
          <w:szCs w:val="19"/>
          <w:lang w:eastAsia="es-ES"/>
        </w:rPr>
        <w:t>3.º</w:t>
      </w:r>
      <w:proofErr w:type="gramEnd"/>
      <w:r w:rsidRPr="004E2D1B">
        <w:rPr>
          <w:rFonts w:ascii="Verdana" w:eastAsia="Times New Roman" w:hAnsi="Verdana" w:cs="Times New Roman"/>
          <w:color w:val="333333"/>
          <w:sz w:val="19"/>
          <w:szCs w:val="19"/>
          <w:lang w:eastAsia="es-ES"/>
        </w:rPr>
        <w:t>) Literatura Universal.</w:t>
      </w:r>
    </w:p>
    <w:p w:rsidR="004E2D1B" w:rsidRPr="004E2D1B" w:rsidRDefault="004E2D1B" w:rsidP="004E2D1B">
      <w:pPr>
        <w:spacing w:before="36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4. Los alumnos y alumnas deben cursar las siguientes materias del bloque de asignaturas específicas:</w:t>
      </w:r>
    </w:p>
    <w:p w:rsidR="004E2D1B" w:rsidRPr="004E2D1B" w:rsidRDefault="004E2D1B" w:rsidP="004E2D1B">
      <w:pPr>
        <w:spacing w:before="36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a) Educación Física.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b) En función de la regulación y de la programación de la oferta educativa que establezca cada Administración educativa y, en su caso, de la oferta de los centros docentes, un mínimo de dos y máximo de tres materias de entre las siguientes:</w:t>
      </w:r>
    </w:p>
    <w:p w:rsidR="004E2D1B" w:rsidRPr="004E2D1B" w:rsidRDefault="004E2D1B" w:rsidP="004E2D1B">
      <w:pPr>
        <w:spacing w:before="360" w:after="180" w:line="240" w:lineRule="auto"/>
        <w:ind w:firstLine="360"/>
        <w:jc w:val="both"/>
        <w:rPr>
          <w:rFonts w:ascii="Verdana" w:eastAsia="Times New Roman" w:hAnsi="Verdana" w:cs="Times New Roman"/>
          <w:color w:val="333333"/>
          <w:sz w:val="19"/>
          <w:szCs w:val="19"/>
          <w:lang w:eastAsia="es-ES"/>
        </w:rPr>
      </w:pPr>
      <w:proofErr w:type="gramStart"/>
      <w:r w:rsidRPr="004E2D1B">
        <w:rPr>
          <w:rFonts w:ascii="Verdana" w:eastAsia="Times New Roman" w:hAnsi="Verdana" w:cs="Times New Roman"/>
          <w:color w:val="333333"/>
          <w:sz w:val="19"/>
          <w:szCs w:val="19"/>
          <w:lang w:eastAsia="es-ES"/>
        </w:rPr>
        <w:t>1.º</w:t>
      </w:r>
      <w:proofErr w:type="gramEnd"/>
      <w:r w:rsidRPr="004E2D1B">
        <w:rPr>
          <w:rFonts w:ascii="Verdana" w:eastAsia="Times New Roman" w:hAnsi="Verdana" w:cs="Times New Roman"/>
          <w:color w:val="333333"/>
          <w:sz w:val="19"/>
          <w:szCs w:val="19"/>
          <w:lang w:eastAsia="es-ES"/>
        </w:rPr>
        <w:t>) Análisis Musical I.</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proofErr w:type="gramStart"/>
      <w:r w:rsidRPr="004E2D1B">
        <w:rPr>
          <w:rFonts w:ascii="Verdana" w:eastAsia="Times New Roman" w:hAnsi="Verdana" w:cs="Times New Roman"/>
          <w:color w:val="333333"/>
          <w:sz w:val="19"/>
          <w:szCs w:val="19"/>
          <w:lang w:eastAsia="es-ES"/>
        </w:rPr>
        <w:t>2.º</w:t>
      </w:r>
      <w:proofErr w:type="gramEnd"/>
      <w:r w:rsidRPr="004E2D1B">
        <w:rPr>
          <w:rFonts w:ascii="Verdana" w:eastAsia="Times New Roman" w:hAnsi="Verdana" w:cs="Times New Roman"/>
          <w:color w:val="333333"/>
          <w:sz w:val="19"/>
          <w:szCs w:val="19"/>
          <w:lang w:eastAsia="es-ES"/>
        </w:rPr>
        <w:t>) Anatomía Aplicada.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proofErr w:type="gramStart"/>
      <w:r w:rsidRPr="004E2D1B">
        <w:rPr>
          <w:rFonts w:ascii="Verdana" w:eastAsia="Times New Roman" w:hAnsi="Verdana" w:cs="Times New Roman"/>
          <w:color w:val="333333"/>
          <w:sz w:val="19"/>
          <w:szCs w:val="19"/>
          <w:lang w:eastAsia="es-ES"/>
        </w:rPr>
        <w:t>3.º</w:t>
      </w:r>
      <w:proofErr w:type="gramEnd"/>
      <w:r w:rsidRPr="004E2D1B">
        <w:rPr>
          <w:rFonts w:ascii="Verdana" w:eastAsia="Times New Roman" w:hAnsi="Verdana" w:cs="Times New Roman"/>
          <w:color w:val="333333"/>
          <w:sz w:val="19"/>
          <w:szCs w:val="19"/>
          <w:lang w:eastAsia="es-ES"/>
        </w:rPr>
        <w:t>) Cultura Científica.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proofErr w:type="gramStart"/>
      <w:r w:rsidRPr="004E2D1B">
        <w:rPr>
          <w:rFonts w:ascii="Verdana" w:eastAsia="Times New Roman" w:hAnsi="Verdana" w:cs="Times New Roman"/>
          <w:color w:val="333333"/>
          <w:sz w:val="19"/>
          <w:szCs w:val="19"/>
          <w:lang w:eastAsia="es-ES"/>
        </w:rPr>
        <w:t>4.º</w:t>
      </w:r>
      <w:proofErr w:type="gramEnd"/>
      <w:r w:rsidRPr="004E2D1B">
        <w:rPr>
          <w:rFonts w:ascii="Verdana" w:eastAsia="Times New Roman" w:hAnsi="Verdana" w:cs="Times New Roman"/>
          <w:color w:val="333333"/>
          <w:sz w:val="19"/>
          <w:szCs w:val="19"/>
          <w:lang w:eastAsia="es-ES"/>
        </w:rPr>
        <w:t>) Dibujo Artístico I.</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proofErr w:type="gramStart"/>
      <w:r w:rsidRPr="004E2D1B">
        <w:rPr>
          <w:rFonts w:ascii="Verdana" w:eastAsia="Times New Roman" w:hAnsi="Verdana" w:cs="Times New Roman"/>
          <w:color w:val="333333"/>
          <w:sz w:val="19"/>
          <w:szCs w:val="19"/>
          <w:lang w:eastAsia="es-ES"/>
        </w:rPr>
        <w:t>5.º</w:t>
      </w:r>
      <w:proofErr w:type="gramEnd"/>
      <w:r w:rsidRPr="004E2D1B">
        <w:rPr>
          <w:rFonts w:ascii="Verdana" w:eastAsia="Times New Roman" w:hAnsi="Verdana" w:cs="Times New Roman"/>
          <w:color w:val="333333"/>
          <w:sz w:val="19"/>
          <w:szCs w:val="19"/>
          <w:lang w:eastAsia="es-ES"/>
        </w:rPr>
        <w:t>) Dibujo Técnico I, salvo que los padres, madres o tutores legales o el alumno o alumna ya hayan escogido Dibujo Técnico I en el apartado 1.e).2.º).</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proofErr w:type="gramStart"/>
      <w:r w:rsidRPr="004E2D1B">
        <w:rPr>
          <w:rFonts w:ascii="Verdana" w:eastAsia="Times New Roman" w:hAnsi="Verdana" w:cs="Times New Roman"/>
          <w:color w:val="333333"/>
          <w:sz w:val="19"/>
          <w:szCs w:val="19"/>
          <w:lang w:eastAsia="es-ES"/>
        </w:rPr>
        <w:t>6.º</w:t>
      </w:r>
      <w:proofErr w:type="gramEnd"/>
      <w:r w:rsidRPr="004E2D1B">
        <w:rPr>
          <w:rFonts w:ascii="Verdana" w:eastAsia="Times New Roman" w:hAnsi="Verdana" w:cs="Times New Roman"/>
          <w:color w:val="333333"/>
          <w:sz w:val="19"/>
          <w:szCs w:val="19"/>
          <w:lang w:eastAsia="es-ES"/>
        </w:rPr>
        <w:t>) Lenguaje y Práctica Musical.</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proofErr w:type="gramStart"/>
      <w:r w:rsidRPr="004E2D1B">
        <w:rPr>
          <w:rFonts w:ascii="Verdana" w:eastAsia="Times New Roman" w:hAnsi="Verdana" w:cs="Times New Roman"/>
          <w:color w:val="333333"/>
          <w:sz w:val="19"/>
          <w:szCs w:val="19"/>
          <w:lang w:eastAsia="es-ES"/>
        </w:rPr>
        <w:t>7.º</w:t>
      </w:r>
      <w:proofErr w:type="gramEnd"/>
      <w:r w:rsidRPr="004E2D1B">
        <w:rPr>
          <w:rFonts w:ascii="Verdana" w:eastAsia="Times New Roman" w:hAnsi="Verdana" w:cs="Times New Roman"/>
          <w:color w:val="333333"/>
          <w:sz w:val="19"/>
          <w:szCs w:val="19"/>
          <w:lang w:eastAsia="es-ES"/>
        </w:rPr>
        <w:t>) Religión.</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proofErr w:type="gramStart"/>
      <w:r w:rsidRPr="004E2D1B">
        <w:rPr>
          <w:rFonts w:ascii="Verdana" w:eastAsia="Times New Roman" w:hAnsi="Verdana" w:cs="Times New Roman"/>
          <w:color w:val="333333"/>
          <w:sz w:val="19"/>
          <w:szCs w:val="19"/>
          <w:lang w:eastAsia="es-ES"/>
        </w:rPr>
        <w:t>8.º</w:t>
      </w:r>
      <w:proofErr w:type="gramEnd"/>
      <w:r w:rsidRPr="004E2D1B">
        <w:rPr>
          <w:rFonts w:ascii="Verdana" w:eastAsia="Times New Roman" w:hAnsi="Verdana" w:cs="Times New Roman"/>
          <w:color w:val="333333"/>
          <w:sz w:val="19"/>
          <w:szCs w:val="19"/>
          <w:lang w:eastAsia="es-ES"/>
        </w:rPr>
        <w:t>) Segunda Lengua Extranjera I.</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proofErr w:type="gramStart"/>
      <w:r w:rsidRPr="004E2D1B">
        <w:rPr>
          <w:rFonts w:ascii="Verdana" w:eastAsia="Times New Roman" w:hAnsi="Verdana" w:cs="Times New Roman"/>
          <w:color w:val="333333"/>
          <w:sz w:val="19"/>
          <w:szCs w:val="19"/>
          <w:lang w:eastAsia="es-ES"/>
        </w:rPr>
        <w:t>9.º</w:t>
      </w:r>
      <w:proofErr w:type="gramEnd"/>
      <w:r w:rsidRPr="004E2D1B">
        <w:rPr>
          <w:rFonts w:ascii="Verdana" w:eastAsia="Times New Roman" w:hAnsi="Verdana" w:cs="Times New Roman"/>
          <w:color w:val="333333"/>
          <w:sz w:val="19"/>
          <w:szCs w:val="19"/>
          <w:lang w:eastAsia="es-ES"/>
        </w:rPr>
        <w:t>) Tecnología Industrial I.</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10</w:t>
      </w:r>
      <w:proofErr w:type="gramStart"/>
      <w:r w:rsidRPr="004E2D1B">
        <w:rPr>
          <w:rFonts w:ascii="Verdana" w:eastAsia="Times New Roman" w:hAnsi="Verdana" w:cs="Times New Roman"/>
          <w:color w:val="333333"/>
          <w:sz w:val="19"/>
          <w:szCs w:val="19"/>
          <w:lang w:eastAsia="es-ES"/>
        </w:rPr>
        <w:t>.º</w:t>
      </w:r>
      <w:proofErr w:type="gramEnd"/>
      <w:r w:rsidRPr="004E2D1B">
        <w:rPr>
          <w:rFonts w:ascii="Verdana" w:eastAsia="Times New Roman" w:hAnsi="Verdana" w:cs="Times New Roman"/>
          <w:color w:val="333333"/>
          <w:sz w:val="19"/>
          <w:szCs w:val="19"/>
          <w:lang w:eastAsia="es-ES"/>
        </w:rPr>
        <w:t>) Tecnologías de la Información y la Comunicación I.</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11</w:t>
      </w:r>
      <w:proofErr w:type="gramStart"/>
      <w:r w:rsidRPr="004E2D1B">
        <w:rPr>
          <w:rFonts w:ascii="Verdana" w:eastAsia="Times New Roman" w:hAnsi="Verdana" w:cs="Times New Roman"/>
          <w:color w:val="333333"/>
          <w:sz w:val="19"/>
          <w:szCs w:val="19"/>
          <w:lang w:eastAsia="es-ES"/>
        </w:rPr>
        <w:t>.º</w:t>
      </w:r>
      <w:proofErr w:type="gramEnd"/>
      <w:r w:rsidRPr="004E2D1B">
        <w:rPr>
          <w:rFonts w:ascii="Verdana" w:eastAsia="Times New Roman" w:hAnsi="Verdana" w:cs="Times New Roman"/>
          <w:color w:val="333333"/>
          <w:sz w:val="19"/>
          <w:szCs w:val="19"/>
          <w:lang w:eastAsia="es-ES"/>
        </w:rPr>
        <w:t>) Volumen.</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12</w:t>
      </w:r>
      <w:proofErr w:type="gramStart"/>
      <w:r w:rsidRPr="004E2D1B">
        <w:rPr>
          <w:rFonts w:ascii="Verdana" w:eastAsia="Times New Roman" w:hAnsi="Verdana" w:cs="Times New Roman"/>
          <w:color w:val="333333"/>
          <w:sz w:val="19"/>
          <w:szCs w:val="19"/>
          <w:lang w:eastAsia="es-ES"/>
        </w:rPr>
        <w:t>.º</w:t>
      </w:r>
      <w:proofErr w:type="gramEnd"/>
      <w:r w:rsidRPr="004E2D1B">
        <w:rPr>
          <w:rFonts w:ascii="Verdana" w:eastAsia="Times New Roman" w:hAnsi="Verdana" w:cs="Times New Roman"/>
          <w:color w:val="333333"/>
          <w:sz w:val="19"/>
          <w:szCs w:val="19"/>
          <w:lang w:eastAsia="es-ES"/>
        </w:rPr>
        <w:t>) Una materia del bloque de asignaturas troncales no cursada por el alumno o alumna, que será considerada específica a todos los efectos.</w:t>
      </w:r>
    </w:p>
    <w:p w:rsidR="004E2D1B" w:rsidRPr="004E2D1B" w:rsidRDefault="004E2D1B" w:rsidP="004E2D1B">
      <w:pPr>
        <w:spacing w:before="36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 xml:space="preserve">5. Los alumnos y alumnas deben cursar la materia Lengua Cooficial y Literatura en el bloque de asignaturas de libre configuración autonómica en aquellas comunidades autónomas que posean dicha lengua cooficial, si bien podrán estar exentos de cursar o de ser evaluados de dicha materia en las condiciones establecidas en la normativa </w:t>
      </w:r>
      <w:r w:rsidRPr="004E2D1B">
        <w:rPr>
          <w:rFonts w:ascii="Verdana" w:eastAsia="Times New Roman" w:hAnsi="Verdana" w:cs="Times New Roman"/>
          <w:color w:val="333333"/>
          <w:sz w:val="19"/>
          <w:szCs w:val="19"/>
          <w:lang w:eastAsia="es-ES"/>
        </w:rPr>
        <w:lastRenderedPageBreak/>
        <w:t>autonómica correspondiente. La materia Lengua Cooficial y Literatura recibirá un tratamiento análogo al de la materia Lengua Castellana y Literatura.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Además, en función de la regulación y de la programación de la oferta educativa que establezca cada Administración educativa y, en su caso, de la oferta de los centros docentes, los alumnos y alumnas podrán cursar alguna materia más en el bloque de asignaturas de libre configuración autonómica, que podrán ser materias del bloque de asignaturas específicas no cursadas, materias de ampliación de los contenidos de alguna de las materias de los bloques de asignaturas troncales o específicas, u otras materias a determinar. Estas materias del bloque de asignaturas de libre configuración autonómica podrán ser diferentes en cada uno de los cursos.</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 xml:space="preserve">Entre las materias a determinar, las Administraciones educativas y en su caso los centros podrán ofrecer, entre otras, materias relacionadas con el aprendizaje del sistema braille, la </w:t>
      </w:r>
      <w:proofErr w:type="spellStart"/>
      <w:r w:rsidRPr="004E2D1B">
        <w:rPr>
          <w:rFonts w:ascii="Verdana" w:eastAsia="Times New Roman" w:hAnsi="Verdana" w:cs="Times New Roman"/>
          <w:color w:val="333333"/>
          <w:sz w:val="19"/>
          <w:szCs w:val="19"/>
          <w:lang w:eastAsia="es-ES"/>
        </w:rPr>
        <w:t>tiflotecnología</w:t>
      </w:r>
      <w:proofErr w:type="spellEnd"/>
      <w:r w:rsidRPr="004E2D1B">
        <w:rPr>
          <w:rFonts w:ascii="Verdana" w:eastAsia="Times New Roman" w:hAnsi="Verdana" w:cs="Times New Roman"/>
          <w:color w:val="333333"/>
          <w:sz w:val="19"/>
          <w:szCs w:val="19"/>
          <w:lang w:eastAsia="es-ES"/>
        </w:rPr>
        <w:t>, la autonomía personal, los sistemas aumentativos y alternativos de comunicación, incluidos los productos de apoyo a la comunicación oral, y las lenguas de signos.</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6. El horario lectivo mínimo correspondiente a las materias del bloque de asignaturas troncales, computado de forma global para 1</w:t>
      </w:r>
      <w:proofErr w:type="gramStart"/>
      <w:r w:rsidRPr="004E2D1B">
        <w:rPr>
          <w:rFonts w:ascii="Verdana" w:eastAsia="Times New Roman" w:hAnsi="Verdana" w:cs="Times New Roman"/>
          <w:color w:val="333333"/>
          <w:sz w:val="19"/>
          <w:szCs w:val="19"/>
          <w:lang w:eastAsia="es-ES"/>
        </w:rPr>
        <w:t>.º</w:t>
      </w:r>
      <w:proofErr w:type="gramEnd"/>
      <w:r w:rsidRPr="004E2D1B">
        <w:rPr>
          <w:rFonts w:ascii="Verdana" w:eastAsia="Times New Roman" w:hAnsi="Verdana" w:cs="Times New Roman"/>
          <w:color w:val="333333"/>
          <w:sz w:val="19"/>
          <w:szCs w:val="19"/>
          <w:lang w:eastAsia="es-ES"/>
        </w:rPr>
        <w:t xml:space="preserve"> de Bachillerato, no será inferior al 50 % del total del horario lectivo que establezca cada Administración educativa como general para dicho curso.</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Las Administraciones educativas y, en su caso, los centros podrán elaborar itinerarios para orientar al alumnado en la elección de las materias troncales de opción.</w:t>
      </w:r>
    </w:p>
    <w:p w:rsidR="004E2D1B" w:rsidRPr="004E2D1B" w:rsidRDefault="004E2D1B" w:rsidP="004E2D1B">
      <w:pPr>
        <w:spacing w:before="360" w:after="180" w:line="240" w:lineRule="auto"/>
        <w:jc w:val="both"/>
        <w:rPr>
          <w:rFonts w:ascii="Verdana" w:eastAsia="Times New Roman" w:hAnsi="Verdana" w:cs="Times New Roman"/>
          <w:b/>
          <w:bCs/>
          <w:color w:val="333333"/>
          <w:sz w:val="19"/>
          <w:szCs w:val="19"/>
          <w:lang w:eastAsia="es-ES"/>
        </w:rPr>
      </w:pPr>
      <w:r w:rsidRPr="004E2D1B">
        <w:rPr>
          <w:rFonts w:ascii="Verdana" w:eastAsia="Times New Roman" w:hAnsi="Verdana" w:cs="Times New Roman"/>
          <w:b/>
          <w:bCs/>
          <w:color w:val="333333"/>
          <w:sz w:val="19"/>
          <w:szCs w:val="19"/>
          <w:lang w:eastAsia="es-ES"/>
        </w:rPr>
        <w:t>Artículo 28. Organización del segundo curso de Bachillerato.</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1. En la modalidad de Ciencias, los alumnos y alumnas deben cursar las siguientes materias generales del bloque de asignaturas troncales:</w:t>
      </w:r>
    </w:p>
    <w:p w:rsidR="004E2D1B" w:rsidRPr="004E2D1B" w:rsidRDefault="004E2D1B" w:rsidP="004E2D1B">
      <w:pPr>
        <w:spacing w:before="36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a) Historia de España.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b) Lengua Castellana y Literatura II.</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c) Matemáticas II.</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d) Primera Lengua Extranjera II.</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 xml:space="preserve">e) En función de la regulación y de la programación de la oferta educativa que establezca cada Administración educativa y, en su caso, de la oferta de los centros docentes, </w:t>
      </w:r>
      <w:proofErr w:type="gramStart"/>
      <w:r w:rsidRPr="004E2D1B">
        <w:rPr>
          <w:rFonts w:ascii="Verdana" w:eastAsia="Times New Roman" w:hAnsi="Verdana" w:cs="Times New Roman"/>
          <w:color w:val="333333"/>
          <w:sz w:val="19"/>
          <w:szCs w:val="19"/>
          <w:lang w:eastAsia="es-ES"/>
        </w:rPr>
        <w:t>al</w:t>
      </w:r>
      <w:proofErr w:type="gramEnd"/>
      <w:r w:rsidRPr="004E2D1B">
        <w:rPr>
          <w:rFonts w:ascii="Verdana" w:eastAsia="Times New Roman" w:hAnsi="Verdana" w:cs="Times New Roman"/>
          <w:color w:val="333333"/>
          <w:sz w:val="19"/>
          <w:szCs w:val="19"/>
          <w:lang w:eastAsia="es-ES"/>
        </w:rPr>
        <w:t xml:space="preserve"> menos dos materias más de entre las siguientes materias de opción del bloque de asignaturas troncales:</w:t>
      </w:r>
    </w:p>
    <w:p w:rsidR="004E2D1B" w:rsidRPr="004E2D1B" w:rsidRDefault="004E2D1B" w:rsidP="004E2D1B">
      <w:pPr>
        <w:spacing w:before="360" w:after="180" w:line="240" w:lineRule="auto"/>
        <w:ind w:firstLine="360"/>
        <w:jc w:val="both"/>
        <w:rPr>
          <w:rFonts w:ascii="Verdana" w:eastAsia="Times New Roman" w:hAnsi="Verdana" w:cs="Times New Roman"/>
          <w:color w:val="333333"/>
          <w:sz w:val="19"/>
          <w:szCs w:val="19"/>
          <w:lang w:eastAsia="es-ES"/>
        </w:rPr>
      </w:pPr>
      <w:proofErr w:type="gramStart"/>
      <w:r w:rsidRPr="004E2D1B">
        <w:rPr>
          <w:rFonts w:ascii="Verdana" w:eastAsia="Times New Roman" w:hAnsi="Verdana" w:cs="Times New Roman"/>
          <w:color w:val="333333"/>
          <w:sz w:val="19"/>
          <w:szCs w:val="19"/>
          <w:lang w:eastAsia="es-ES"/>
        </w:rPr>
        <w:t>1.º</w:t>
      </w:r>
      <w:proofErr w:type="gramEnd"/>
      <w:r w:rsidRPr="004E2D1B">
        <w:rPr>
          <w:rFonts w:ascii="Verdana" w:eastAsia="Times New Roman" w:hAnsi="Verdana" w:cs="Times New Roman"/>
          <w:color w:val="333333"/>
          <w:sz w:val="19"/>
          <w:szCs w:val="19"/>
          <w:lang w:eastAsia="es-ES"/>
        </w:rPr>
        <w:t>) Biología.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proofErr w:type="gramStart"/>
      <w:r w:rsidRPr="004E2D1B">
        <w:rPr>
          <w:rFonts w:ascii="Verdana" w:eastAsia="Times New Roman" w:hAnsi="Verdana" w:cs="Times New Roman"/>
          <w:color w:val="333333"/>
          <w:sz w:val="19"/>
          <w:szCs w:val="19"/>
          <w:lang w:eastAsia="es-ES"/>
        </w:rPr>
        <w:t>2.º</w:t>
      </w:r>
      <w:proofErr w:type="gramEnd"/>
      <w:r w:rsidRPr="004E2D1B">
        <w:rPr>
          <w:rFonts w:ascii="Verdana" w:eastAsia="Times New Roman" w:hAnsi="Verdana" w:cs="Times New Roman"/>
          <w:color w:val="333333"/>
          <w:sz w:val="19"/>
          <w:szCs w:val="19"/>
          <w:lang w:eastAsia="es-ES"/>
        </w:rPr>
        <w:t>) Dibujo Técnico II.</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proofErr w:type="gramStart"/>
      <w:r w:rsidRPr="004E2D1B">
        <w:rPr>
          <w:rFonts w:ascii="Verdana" w:eastAsia="Times New Roman" w:hAnsi="Verdana" w:cs="Times New Roman"/>
          <w:color w:val="333333"/>
          <w:sz w:val="19"/>
          <w:szCs w:val="19"/>
          <w:lang w:eastAsia="es-ES"/>
        </w:rPr>
        <w:t>3.º</w:t>
      </w:r>
      <w:proofErr w:type="gramEnd"/>
      <w:r w:rsidRPr="004E2D1B">
        <w:rPr>
          <w:rFonts w:ascii="Verdana" w:eastAsia="Times New Roman" w:hAnsi="Verdana" w:cs="Times New Roman"/>
          <w:color w:val="333333"/>
          <w:sz w:val="19"/>
          <w:szCs w:val="19"/>
          <w:lang w:eastAsia="es-ES"/>
        </w:rPr>
        <w:t>) Física.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proofErr w:type="gramStart"/>
      <w:r w:rsidRPr="004E2D1B">
        <w:rPr>
          <w:rFonts w:ascii="Verdana" w:eastAsia="Times New Roman" w:hAnsi="Verdana" w:cs="Times New Roman"/>
          <w:color w:val="333333"/>
          <w:sz w:val="19"/>
          <w:szCs w:val="19"/>
          <w:lang w:eastAsia="es-ES"/>
        </w:rPr>
        <w:t>4.º</w:t>
      </w:r>
      <w:proofErr w:type="gramEnd"/>
      <w:r w:rsidRPr="004E2D1B">
        <w:rPr>
          <w:rFonts w:ascii="Verdana" w:eastAsia="Times New Roman" w:hAnsi="Verdana" w:cs="Times New Roman"/>
          <w:color w:val="333333"/>
          <w:sz w:val="19"/>
          <w:szCs w:val="19"/>
          <w:lang w:eastAsia="es-ES"/>
        </w:rPr>
        <w:t>) Geología.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proofErr w:type="gramStart"/>
      <w:r w:rsidRPr="004E2D1B">
        <w:rPr>
          <w:rFonts w:ascii="Verdana" w:eastAsia="Times New Roman" w:hAnsi="Verdana" w:cs="Times New Roman"/>
          <w:color w:val="333333"/>
          <w:sz w:val="19"/>
          <w:szCs w:val="19"/>
          <w:lang w:eastAsia="es-ES"/>
        </w:rPr>
        <w:t>5.º</w:t>
      </w:r>
      <w:proofErr w:type="gramEnd"/>
      <w:r w:rsidRPr="004E2D1B">
        <w:rPr>
          <w:rFonts w:ascii="Verdana" w:eastAsia="Times New Roman" w:hAnsi="Verdana" w:cs="Times New Roman"/>
          <w:color w:val="333333"/>
          <w:sz w:val="19"/>
          <w:szCs w:val="19"/>
          <w:lang w:eastAsia="es-ES"/>
        </w:rPr>
        <w:t>) Química.</w:t>
      </w:r>
    </w:p>
    <w:p w:rsidR="004E2D1B" w:rsidRPr="004E2D1B" w:rsidRDefault="004E2D1B" w:rsidP="004E2D1B">
      <w:pPr>
        <w:spacing w:before="36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2. En la modalidad de Humanidades y Ciencias Sociales, los alumnos y alumnas deben cursar las siguientes materias generales del bloque de asignaturas troncales:</w:t>
      </w:r>
    </w:p>
    <w:p w:rsidR="004E2D1B" w:rsidRPr="004E2D1B" w:rsidRDefault="004E2D1B" w:rsidP="004E2D1B">
      <w:pPr>
        <w:spacing w:before="36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a) Historia de España.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b) Lengua Castellana y Literatura II.</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lastRenderedPageBreak/>
        <w:t>c) Primera Lengua Extranjera II.</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d) Para el itinerario de Humanidades, Latín II. Para el itinerario de Ciencias Sociales, Matemáticas Aplicadas a las Ciencias Sociales II.</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e) En función de la regulación y de la programación de la oferta educativa que establezca cada Administración educativa y, en su caso, de la oferta de los centros docentes, al menos dos materias de entre las siguientes materias de opción del bloque de asignaturas troncales, organizadas, en su caso, en bloques que faciliten el tránsito a la educación superior:</w:t>
      </w:r>
    </w:p>
    <w:p w:rsidR="004E2D1B" w:rsidRPr="004E2D1B" w:rsidRDefault="004E2D1B" w:rsidP="004E2D1B">
      <w:pPr>
        <w:spacing w:before="360" w:after="180" w:line="240" w:lineRule="auto"/>
        <w:ind w:firstLine="360"/>
        <w:jc w:val="both"/>
        <w:rPr>
          <w:rFonts w:ascii="Verdana" w:eastAsia="Times New Roman" w:hAnsi="Verdana" w:cs="Times New Roman"/>
          <w:color w:val="333333"/>
          <w:sz w:val="19"/>
          <w:szCs w:val="19"/>
          <w:lang w:eastAsia="es-ES"/>
        </w:rPr>
      </w:pPr>
      <w:proofErr w:type="gramStart"/>
      <w:r w:rsidRPr="004E2D1B">
        <w:rPr>
          <w:rFonts w:ascii="Verdana" w:eastAsia="Times New Roman" w:hAnsi="Verdana" w:cs="Times New Roman"/>
          <w:color w:val="333333"/>
          <w:sz w:val="19"/>
          <w:szCs w:val="19"/>
          <w:lang w:eastAsia="es-ES"/>
        </w:rPr>
        <w:t>1.º</w:t>
      </w:r>
      <w:proofErr w:type="gramEnd"/>
      <w:r w:rsidRPr="004E2D1B">
        <w:rPr>
          <w:rFonts w:ascii="Verdana" w:eastAsia="Times New Roman" w:hAnsi="Verdana" w:cs="Times New Roman"/>
          <w:color w:val="333333"/>
          <w:sz w:val="19"/>
          <w:szCs w:val="19"/>
          <w:lang w:eastAsia="es-ES"/>
        </w:rPr>
        <w:t>) Economía de la Empresa.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proofErr w:type="gramStart"/>
      <w:r w:rsidRPr="004E2D1B">
        <w:rPr>
          <w:rFonts w:ascii="Verdana" w:eastAsia="Times New Roman" w:hAnsi="Verdana" w:cs="Times New Roman"/>
          <w:color w:val="333333"/>
          <w:sz w:val="19"/>
          <w:szCs w:val="19"/>
          <w:lang w:eastAsia="es-ES"/>
        </w:rPr>
        <w:t>2.º</w:t>
      </w:r>
      <w:proofErr w:type="gramEnd"/>
      <w:r w:rsidRPr="004E2D1B">
        <w:rPr>
          <w:rFonts w:ascii="Verdana" w:eastAsia="Times New Roman" w:hAnsi="Verdana" w:cs="Times New Roman"/>
          <w:color w:val="333333"/>
          <w:sz w:val="19"/>
          <w:szCs w:val="19"/>
          <w:lang w:eastAsia="es-ES"/>
        </w:rPr>
        <w:t>) Geografía.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proofErr w:type="gramStart"/>
      <w:r w:rsidRPr="004E2D1B">
        <w:rPr>
          <w:rFonts w:ascii="Verdana" w:eastAsia="Times New Roman" w:hAnsi="Verdana" w:cs="Times New Roman"/>
          <w:color w:val="333333"/>
          <w:sz w:val="19"/>
          <w:szCs w:val="19"/>
          <w:lang w:eastAsia="es-ES"/>
        </w:rPr>
        <w:t>3.º</w:t>
      </w:r>
      <w:proofErr w:type="gramEnd"/>
      <w:r w:rsidRPr="004E2D1B">
        <w:rPr>
          <w:rFonts w:ascii="Verdana" w:eastAsia="Times New Roman" w:hAnsi="Verdana" w:cs="Times New Roman"/>
          <w:color w:val="333333"/>
          <w:sz w:val="19"/>
          <w:szCs w:val="19"/>
          <w:lang w:eastAsia="es-ES"/>
        </w:rPr>
        <w:t>) Griego II.</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proofErr w:type="gramStart"/>
      <w:r w:rsidRPr="004E2D1B">
        <w:rPr>
          <w:rFonts w:ascii="Verdana" w:eastAsia="Times New Roman" w:hAnsi="Verdana" w:cs="Times New Roman"/>
          <w:color w:val="333333"/>
          <w:sz w:val="19"/>
          <w:szCs w:val="19"/>
          <w:lang w:eastAsia="es-ES"/>
        </w:rPr>
        <w:t>4.º</w:t>
      </w:r>
      <w:proofErr w:type="gramEnd"/>
      <w:r w:rsidRPr="004E2D1B">
        <w:rPr>
          <w:rFonts w:ascii="Verdana" w:eastAsia="Times New Roman" w:hAnsi="Verdana" w:cs="Times New Roman"/>
          <w:color w:val="333333"/>
          <w:sz w:val="19"/>
          <w:szCs w:val="19"/>
          <w:lang w:eastAsia="es-ES"/>
        </w:rPr>
        <w:t>) Historia del Arte.</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proofErr w:type="gramStart"/>
      <w:r w:rsidRPr="004E2D1B">
        <w:rPr>
          <w:rFonts w:ascii="Verdana" w:eastAsia="Times New Roman" w:hAnsi="Verdana" w:cs="Times New Roman"/>
          <w:color w:val="333333"/>
          <w:sz w:val="19"/>
          <w:szCs w:val="19"/>
          <w:lang w:eastAsia="es-ES"/>
        </w:rPr>
        <w:t>5.º</w:t>
      </w:r>
      <w:proofErr w:type="gramEnd"/>
      <w:r w:rsidRPr="004E2D1B">
        <w:rPr>
          <w:rFonts w:ascii="Verdana" w:eastAsia="Times New Roman" w:hAnsi="Verdana" w:cs="Times New Roman"/>
          <w:color w:val="333333"/>
          <w:sz w:val="19"/>
          <w:szCs w:val="19"/>
          <w:lang w:eastAsia="es-ES"/>
        </w:rPr>
        <w:t>) Historia de la Filosofía.</w:t>
      </w:r>
    </w:p>
    <w:p w:rsidR="004E2D1B" w:rsidRPr="004E2D1B" w:rsidRDefault="004E2D1B" w:rsidP="004E2D1B">
      <w:pPr>
        <w:spacing w:before="36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3. En la modalidad de Artes, los alumnos y alumnas deben cursar las siguientes materias generales del bloque de asignaturas troncales:</w:t>
      </w:r>
    </w:p>
    <w:p w:rsidR="004E2D1B" w:rsidRPr="004E2D1B" w:rsidRDefault="004E2D1B" w:rsidP="004E2D1B">
      <w:pPr>
        <w:spacing w:before="36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a) Fundamentos del Arte II.</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b) Historia de España.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c) Lengua Castellana y Literatura II.</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d) Primera Lengua Extranjera II.</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 xml:space="preserve">e) En función de la regulación y de la programación de la oferta educativa que establezca cada Administración educativa y, en su caso, de la oferta de los centros docentes, </w:t>
      </w:r>
      <w:proofErr w:type="gramStart"/>
      <w:r w:rsidRPr="004E2D1B">
        <w:rPr>
          <w:rFonts w:ascii="Verdana" w:eastAsia="Times New Roman" w:hAnsi="Verdana" w:cs="Times New Roman"/>
          <w:color w:val="333333"/>
          <w:sz w:val="19"/>
          <w:szCs w:val="19"/>
          <w:lang w:eastAsia="es-ES"/>
        </w:rPr>
        <w:t>al</w:t>
      </w:r>
      <w:proofErr w:type="gramEnd"/>
      <w:r w:rsidRPr="004E2D1B">
        <w:rPr>
          <w:rFonts w:ascii="Verdana" w:eastAsia="Times New Roman" w:hAnsi="Verdana" w:cs="Times New Roman"/>
          <w:color w:val="333333"/>
          <w:sz w:val="19"/>
          <w:szCs w:val="19"/>
          <w:lang w:eastAsia="es-ES"/>
        </w:rPr>
        <w:t xml:space="preserve"> menos dos materias de entre las siguientes materias de opción del bloque de asignaturas troncales:</w:t>
      </w:r>
    </w:p>
    <w:p w:rsidR="004E2D1B" w:rsidRPr="004E2D1B" w:rsidRDefault="004E2D1B" w:rsidP="004E2D1B">
      <w:pPr>
        <w:spacing w:before="360" w:after="180" w:line="240" w:lineRule="auto"/>
        <w:ind w:firstLine="360"/>
        <w:jc w:val="both"/>
        <w:rPr>
          <w:rFonts w:ascii="Verdana" w:eastAsia="Times New Roman" w:hAnsi="Verdana" w:cs="Times New Roman"/>
          <w:color w:val="333333"/>
          <w:sz w:val="19"/>
          <w:szCs w:val="19"/>
          <w:lang w:eastAsia="es-ES"/>
        </w:rPr>
      </w:pPr>
      <w:proofErr w:type="gramStart"/>
      <w:r w:rsidRPr="004E2D1B">
        <w:rPr>
          <w:rFonts w:ascii="Verdana" w:eastAsia="Times New Roman" w:hAnsi="Verdana" w:cs="Times New Roman"/>
          <w:color w:val="333333"/>
          <w:sz w:val="19"/>
          <w:szCs w:val="19"/>
          <w:lang w:eastAsia="es-ES"/>
        </w:rPr>
        <w:t>1.º</w:t>
      </w:r>
      <w:proofErr w:type="gramEnd"/>
      <w:r w:rsidRPr="004E2D1B">
        <w:rPr>
          <w:rFonts w:ascii="Verdana" w:eastAsia="Times New Roman" w:hAnsi="Verdana" w:cs="Times New Roman"/>
          <w:color w:val="333333"/>
          <w:sz w:val="19"/>
          <w:szCs w:val="19"/>
          <w:lang w:eastAsia="es-ES"/>
        </w:rPr>
        <w:t>) Artes Escénicas.</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proofErr w:type="gramStart"/>
      <w:r w:rsidRPr="004E2D1B">
        <w:rPr>
          <w:rFonts w:ascii="Verdana" w:eastAsia="Times New Roman" w:hAnsi="Verdana" w:cs="Times New Roman"/>
          <w:color w:val="333333"/>
          <w:sz w:val="19"/>
          <w:szCs w:val="19"/>
          <w:lang w:eastAsia="es-ES"/>
        </w:rPr>
        <w:t>2.º</w:t>
      </w:r>
      <w:proofErr w:type="gramEnd"/>
      <w:r w:rsidRPr="004E2D1B">
        <w:rPr>
          <w:rFonts w:ascii="Verdana" w:eastAsia="Times New Roman" w:hAnsi="Verdana" w:cs="Times New Roman"/>
          <w:color w:val="333333"/>
          <w:sz w:val="19"/>
          <w:szCs w:val="19"/>
          <w:lang w:eastAsia="es-ES"/>
        </w:rPr>
        <w:t>) Cultura Audiovisual II.</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proofErr w:type="gramStart"/>
      <w:r w:rsidRPr="004E2D1B">
        <w:rPr>
          <w:rFonts w:ascii="Verdana" w:eastAsia="Times New Roman" w:hAnsi="Verdana" w:cs="Times New Roman"/>
          <w:color w:val="333333"/>
          <w:sz w:val="19"/>
          <w:szCs w:val="19"/>
          <w:lang w:eastAsia="es-ES"/>
        </w:rPr>
        <w:t>3.º</w:t>
      </w:r>
      <w:proofErr w:type="gramEnd"/>
      <w:r w:rsidRPr="004E2D1B">
        <w:rPr>
          <w:rFonts w:ascii="Verdana" w:eastAsia="Times New Roman" w:hAnsi="Verdana" w:cs="Times New Roman"/>
          <w:color w:val="333333"/>
          <w:sz w:val="19"/>
          <w:szCs w:val="19"/>
          <w:lang w:eastAsia="es-ES"/>
        </w:rPr>
        <w:t>) Diseño.</w:t>
      </w:r>
    </w:p>
    <w:p w:rsidR="004E2D1B" w:rsidRPr="004E2D1B" w:rsidRDefault="004E2D1B" w:rsidP="004E2D1B">
      <w:pPr>
        <w:spacing w:before="36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4. En función de la regulación y de la programación de la oferta educativa que establezca cada Administración educativa y, en su caso, de la oferta de los centros docentes, los alumnos y alumnas cursarán un mínimo de dos y máximo de tres materias de las siguientes del bloque de asignaturas específicas:</w:t>
      </w:r>
    </w:p>
    <w:p w:rsidR="004E2D1B" w:rsidRPr="004E2D1B" w:rsidRDefault="004E2D1B" w:rsidP="004E2D1B">
      <w:pPr>
        <w:spacing w:before="36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a) Análisis Musical II.</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b) Ciencias de la Tierra y del Medio Ambiente.</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c) Dibujo Artístico II.</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d) Dibujo Técnico II, salvo que los padres, madres o tutores legales o el alumno o alumna ya hayan escogido Dibujo Técnico II en el apartado 1.e).2</w:t>
      </w:r>
      <w:proofErr w:type="gramStart"/>
      <w:r w:rsidRPr="004E2D1B">
        <w:rPr>
          <w:rFonts w:ascii="Verdana" w:eastAsia="Times New Roman" w:hAnsi="Verdana" w:cs="Times New Roman"/>
          <w:color w:val="333333"/>
          <w:sz w:val="19"/>
          <w:szCs w:val="19"/>
          <w:lang w:eastAsia="es-ES"/>
        </w:rPr>
        <w:t>.º</w:t>
      </w:r>
      <w:proofErr w:type="gramEnd"/>
      <w:r w:rsidRPr="004E2D1B">
        <w:rPr>
          <w:rFonts w:ascii="Verdana" w:eastAsia="Times New Roman" w:hAnsi="Verdana" w:cs="Times New Roman"/>
          <w:color w:val="333333"/>
          <w:sz w:val="19"/>
          <w:szCs w:val="19"/>
          <w:lang w:eastAsia="es-ES"/>
        </w:rPr>
        <w:t>).</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e) Fundamentos de Administración y Gestión.</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f) Historia de la Filosofía, salvo que los padres, madres o tutores legales o el alumno o alumna ya hayan escogido Historia de la Filosofía en el apartado 2.e).5</w:t>
      </w:r>
      <w:proofErr w:type="gramStart"/>
      <w:r w:rsidRPr="004E2D1B">
        <w:rPr>
          <w:rFonts w:ascii="Verdana" w:eastAsia="Times New Roman" w:hAnsi="Verdana" w:cs="Times New Roman"/>
          <w:color w:val="333333"/>
          <w:sz w:val="19"/>
          <w:szCs w:val="19"/>
          <w:lang w:eastAsia="es-ES"/>
        </w:rPr>
        <w:t>.º</w:t>
      </w:r>
      <w:proofErr w:type="gramEnd"/>
      <w:r w:rsidRPr="004E2D1B">
        <w:rPr>
          <w:rFonts w:ascii="Verdana" w:eastAsia="Times New Roman" w:hAnsi="Verdana" w:cs="Times New Roman"/>
          <w:color w:val="333333"/>
          <w:sz w:val="19"/>
          <w:szCs w:val="19"/>
          <w:lang w:eastAsia="es-ES"/>
        </w:rPr>
        <w:t>).</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lastRenderedPageBreak/>
        <w:t>g) Historia de la Música y de la Danza.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h) Imagen y Sonido.</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i) Psicología.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j) Religión.</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k) Segunda Lengua Extranjera II.</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l) Técnicas de Expresión Gráfico-Plástica.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m) Tecnología Industrial II.</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n) Tecnologías de la Información y la Comunicación II.</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ñ) Una materia del bloque de asignaturas troncales no cursada por el alumno o alumna, que será considerada específica a todos los efectos.</w:t>
      </w:r>
    </w:p>
    <w:p w:rsidR="004E2D1B" w:rsidRPr="004E2D1B" w:rsidRDefault="004E2D1B" w:rsidP="004E2D1B">
      <w:pPr>
        <w:spacing w:before="36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5. Los alumnos y alumnas deben cursar la materia Lengua Cooficial y Literatura en el bloque de asignaturas de libre configuración autonómica en aquellas comunidades autónomas que posean dicha lengua cooficial, si bien podrán estar exentos de cursar o de ser evaluados de dicha materia en las condiciones establecidas en la normativa autonómica correspondiente. La materia Lengua Cooficial y Literatura recibirá un tratamiento análogo al de la materia Lengua Castellana y Literatura.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Además, en función de la regulación y de la programación de la oferta educativa que establezca cada Administración educativa y, en su caso, de la oferta de los centros docentes, los alumnos y alumnas podrán cursar alguna materia más en el bloque de asignaturas de libre configuración autonómica, que podrán ser materias del bloque de asignaturas específicas no cursadas, materias de ampliación de los contenidos de alguna de las materias de los bloques de asignaturas troncales o específicas, u otras materias a determinar. Estas materias del bloque de asignaturas de libre configuración autonómica podrán ser diferentes en cada uno de los cursos.</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 xml:space="preserve">Entre las materias a determinar, las Administraciones educativas y en su caso los centros podrán ofrecer, entre otras, materias relacionadas con el aprendizaje del sistema braille, la </w:t>
      </w:r>
      <w:proofErr w:type="spellStart"/>
      <w:r w:rsidRPr="004E2D1B">
        <w:rPr>
          <w:rFonts w:ascii="Verdana" w:eastAsia="Times New Roman" w:hAnsi="Verdana" w:cs="Times New Roman"/>
          <w:color w:val="333333"/>
          <w:sz w:val="19"/>
          <w:szCs w:val="19"/>
          <w:lang w:eastAsia="es-ES"/>
        </w:rPr>
        <w:t>tiflotecnología</w:t>
      </w:r>
      <w:proofErr w:type="spellEnd"/>
      <w:r w:rsidRPr="004E2D1B">
        <w:rPr>
          <w:rFonts w:ascii="Verdana" w:eastAsia="Times New Roman" w:hAnsi="Verdana" w:cs="Times New Roman"/>
          <w:color w:val="333333"/>
          <w:sz w:val="19"/>
          <w:szCs w:val="19"/>
          <w:lang w:eastAsia="es-ES"/>
        </w:rPr>
        <w:t>, la autonomía personal, los sistemas aumentativos y alternativos de comunicación, incluidos los productos de apoyo a la comunicación oral, y las lenguas de signos.</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6. El horario lectivo mínimo correspondiente a las materias del bloque de asignaturas troncales, computado de forma global para 2</w:t>
      </w:r>
      <w:proofErr w:type="gramStart"/>
      <w:r w:rsidRPr="004E2D1B">
        <w:rPr>
          <w:rFonts w:ascii="Verdana" w:eastAsia="Times New Roman" w:hAnsi="Verdana" w:cs="Times New Roman"/>
          <w:color w:val="333333"/>
          <w:sz w:val="19"/>
          <w:szCs w:val="19"/>
          <w:lang w:eastAsia="es-ES"/>
        </w:rPr>
        <w:t>.º</w:t>
      </w:r>
      <w:proofErr w:type="gramEnd"/>
      <w:r w:rsidRPr="004E2D1B">
        <w:rPr>
          <w:rFonts w:ascii="Verdana" w:eastAsia="Times New Roman" w:hAnsi="Verdana" w:cs="Times New Roman"/>
          <w:color w:val="333333"/>
          <w:sz w:val="19"/>
          <w:szCs w:val="19"/>
          <w:lang w:eastAsia="es-ES"/>
        </w:rPr>
        <w:t xml:space="preserve"> de Bachillerato, no será inferior al 50 % del total del horario lectivo que establezca cada Administración educativa como general para dicho curso.</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Las Administraciones educativas y, en su caso, los centros podrán elaborar itinerarios para orientar al alumnado en la elección de las materias troncales de opción.</w:t>
      </w:r>
    </w:p>
    <w:p w:rsidR="004E2D1B" w:rsidRPr="004E2D1B" w:rsidRDefault="004E2D1B" w:rsidP="004E2D1B">
      <w:pPr>
        <w:spacing w:before="360" w:after="180" w:line="240" w:lineRule="auto"/>
        <w:jc w:val="both"/>
        <w:rPr>
          <w:rFonts w:ascii="Verdana" w:eastAsia="Times New Roman" w:hAnsi="Verdana" w:cs="Times New Roman"/>
          <w:b/>
          <w:bCs/>
          <w:color w:val="333333"/>
          <w:sz w:val="19"/>
          <w:szCs w:val="19"/>
          <w:lang w:eastAsia="es-ES"/>
        </w:rPr>
      </w:pPr>
      <w:r w:rsidRPr="004E2D1B">
        <w:rPr>
          <w:rFonts w:ascii="Verdana" w:eastAsia="Times New Roman" w:hAnsi="Verdana" w:cs="Times New Roman"/>
          <w:b/>
          <w:bCs/>
          <w:color w:val="333333"/>
          <w:sz w:val="19"/>
          <w:szCs w:val="19"/>
          <w:lang w:eastAsia="es-ES"/>
        </w:rPr>
        <w:t>Artículo 29. Proceso de aprendizaje.</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1. Las actividades educativas en el Bachillerato favorecerán la capacidad del alumnado para aprender por sí mismo, para trabajar en equipo y para aplicar los métodos de investigación apropiados.</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2. Las Administraciones educativas promoverán las medidas necesarias para que en las distintas materias se desarrollen actividades que estimulen el interés y el hábito de la lectura y la capacidad de expresarse correctamente en público.</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3. En la organización de los estudios de Bachillerato se prestará especial atención a los alumnos y alumnas con necesidad específica de apoyo educativo.</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lastRenderedPageBreak/>
        <w:t>En este sentido, corresponde a las Administraciones educativas establecer las condiciones de accesibilidad y diseño universal y los recursos de apoyo que favorezcan el acceso al currículo del alumnado con necesidades educativas especiales, y adaptar los instrumentos y en su caso los tiempos y apoyos que aseguren una correcta evaluación de este alumnado.</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La escolarización del alumnado con altas capacidades intelectuales, identificado como tal según el procedimiento y en los términos que determinen las Administraciones educativas, se podrá flexibilizar, en los términos que determine la normativa vigente.</w:t>
      </w:r>
    </w:p>
    <w:p w:rsidR="004E2D1B" w:rsidRPr="004E2D1B" w:rsidRDefault="004E2D1B" w:rsidP="004E2D1B">
      <w:pPr>
        <w:spacing w:before="360" w:after="180" w:line="240" w:lineRule="auto"/>
        <w:jc w:val="both"/>
        <w:rPr>
          <w:rFonts w:ascii="Verdana" w:eastAsia="Times New Roman" w:hAnsi="Verdana" w:cs="Times New Roman"/>
          <w:b/>
          <w:bCs/>
          <w:color w:val="333333"/>
          <w:sz w:val="19"/>
          <w:szCs w:val="19"/>
          <w:lang w:eastAsia="es-ES"/>
        </w:rPr>
      </w:pPr>
      <w:r w:rsidRPr="004E2D1B">
        <w:rPr>
          <w:rFonts w:ascii="Verdana" w:eastAsia="Times New Roman" w:hAnsi="Verdana" w:cs="Times New Roman"/>
          <w:b/>
          <w:bCs/>
          <w:color w:val="333333"/>
          <w:sz w:val="19"/>
          <w:szCs w:val="19"/>
          <w:lang w:eastAsia="es-ES"/>
        </w:rPr>
        <w:t>Artículo 30. Evaluaciones.</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1. Los referentes para la comprobación del grado de adquisición de las competencias y el logro de los objetivos de la etapa en las evaluaciones continua y final de las materias de los bloques de asignaturas troncales y específicas, serán los criterios de evaluación y estándares de aprendizaje evaluables que figuran en los anexos I y II a este real decreto.</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La evaluación del aprendizaje del alumnado será continua y diferenciada según las distintas materias, tendrá un carácter formativo y será un instrumento para la mejora tanto de los procesos de enseñanza como de los procesos de aprendizaje.</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Se establecerán las medidas más adecuadas para que las condiciones de realización de las evaluaciones, incluida la evaluación final de etapa, se adapten a las necesidades del alumnado con necesidad específica de apoyo educativo; estas adaptaciones en ningún caso se tendrán en cuenta para minorar las calificaciones obtenidas.</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El profesorado evaluará tanto los aprendizajes del alumnado como los procesos de enseñanza y su propia práctica docente, para lo que establecerá indicadores de logro en las programaciones didácticas.</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Las Administraciones educativas garantizarán el derecho de los alumnos a una evaluación objetiva y a que su dedicación, esfuerzo y rendimiento sean valorados y reconocidos con objetividad, para lo que establecerán los oportunos procedimientos.</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2. En aquellas comunidades autónomas que posean, junto al castellano, otra lengua oficial de acuerdo con sus Estatutos, los alumnos y alumnas podrán estar exentos de realizar la evaluación de la materia Lengua Cooficial y Literatura según la normativa autonómica correspondiente.</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3. El profesorado de cada materia decidirá, al término del curso, si el alumno o alumna ha logrado los objetivos y ha alcanzado el adecuado grado de adquisición de las competencias correspondientes.</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El equipo docente, constituido en cada caso por los profesores y profesoras del estudiante, coordinado por el tutor o tutora, valorará su evolución en el conjunto de las materias y su madurez académica en relación con los objetivos del Bachillerato y las competencias correspondientes.</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4. Con el fin de facilitar a los alumnos y alumnas la recuperación de las materias con evaluación negativa, las Administraciones educativas regularán las condiciones para que los centros organicen las oportunas pruebas extraordinarias y programas individualizados en las condiciones que determinen.</w:t>
      </w:r>
    </w:p>
    <w:p w:rsidR="004E2D1B" w:rsidRPr="004E2D1B" w:rsidRDefault="004E2D1B" w:rsidP="004E2D1B">
      <w:pPr>
        <w:spacing w:before="360" w:after="180" w:line="240" w:lineRule="auto"/>
        <w:jc w:val="both"/>
        <w:rPr>
          <w:rFonts w:ascii="Verdana" w:eastAsia="Times New Roman" w:hAnsi="Verdana" w:cs="Times New Roman"/>
          <w:b/>
          <w:bCs/>
          <w:color w:val="333333"/>
          <w:sz w:val="19"/>
          <w:szCs w:val="19"/>
          <w:lang w:eastAsia="es-ES"/>
        </w:rPr>
      </w:pPr>
      <w:r w:rsidRPr="004E2D1B">
        <w:rPr>
          <w:rFonts w:ascii="Verdana" w:eastAsia="Times New Roman" w:hAnsi="Verdana" w:cs="Times New Roman"/>
          <w:b/>
          <w:bCs/>
          <w:color w:val="333333"/>
          <w:sz w:val="19"/>
          <w:szCs w:val="19"/>
          <w:lang w:eastAsia="es-ES"/>
        </w:rPr>
        <w:t>Artículo 31. Evaluación final de Bachillerato.</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1. Los alumnos y alumnas realizarán una evaluación individualizada al finalizar Bachillerato, en la que se comprobará el logro de los objetivos de esta etapa y el grado de adquisición de las competencias correspondientes en relación con las siguientes materias:</w:t>
      </w:r>
    </w:p>
    <w:p w:rsidR="004E2D1B" w:rsidRPr="004E2D1B" w:rsidRDefault="004E2D1B" w:rsidP="004E2D1B">
      <w:pPr>
        <w:spacing w:before="36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lastRenderedPageBreak/>
        <w:t>a) Todas las materias generales cursadas en el bloque de asignaturas troncales. En el supuesto de materias que impliquen continuidad, se tendrá en cuenta sólo la materia cursada en segundo curso.</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b) Dos materias de opción cursadas en el bloque de asignaturas troncales, en cualquiera de los cursos. Las materias que impliquen continuidad entre los cursos primero y segundo sólo computarán como una materia; en este supuesto se tendrá en cuenta sólo la materia cursada en segundo curso.</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c) Una materia del bloque de asignaturas específicas cursada en cualquiera de los cursos, que no sea Educación Física ni Religión.</w:t>
      </w:r>
    </w:p>
    <w:p w:rsidR="004E2D1B" w:rsidRPr="004E2D1B" w:rsidRDefault="004E2D1B" w:rsidP="004E2D1B">
      <w:pPr>
        <w:spacing w:before="36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2. Sólo podrán presentarse a esta evaluación aquellos alumnos y alumnas que hayan obtenido evaluación positiva en todas las materias. A estos efectos, sólo se computarán las materias que como mínimo el alumno o alumna debe cursar en cada uno de los bloques. Además, en relación con aquellos alumnos y alumnas que cursen Lengua Cooficial y Literatura, sólo se computará una materia en el bloque de asignaturas de libre configuración autonómica, con independencia de que los alumnos y alumnas puedan cursar más materias de dicho bloque.</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3. El Ministerio de Educación, Cultura y Deporte, previa consulta a las comunidades autónomas, establecerá para todo el Sistema Educativo Español las características de las pruebas, y las diseñará y establecerá su contenido para cada convocatoria.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4. La superación de esta evaluación requerirá una calificación igual o superior a 5 puntos sobre 10.</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Los alumnos y alumnas que no hayan superado esta evaluación, o que deseen elevar su calificación final de Bachillerato, podrán repetir la evaluación en convocatorias sucesivas, previa solicitud.</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Se tomará en consideración la calificación más alta de las obtenidas en las convocatorias a las que se haya concurrido.</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5. Se celebrarán al menos dos convocatorias anuales, una ordinaria y otra extraordinaria.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6. En el caso de alumnos y alumnas que deseen obtener el título de Bachillerato por más de una modalidad, podrán solicitar que se les evalúe de las materias generales y de opción de su elección del bloque de asignaturas troncales, correspondientes a las modalidades escogidas.</w:t>
      </w:r>
    </w:p>
    <w:p w:rsidR="004E2D1B" w:rsidRPr="004E2D1B" w:rsidRDefault="004E2D1B" w:rsidP="004E2D1B">
      <w:pPr>
        <w:spacing w:before="360" w:after="180" w:line="240" w:lineRule="auto"/>
        <w:jc w:val="both"/>
        <w:rPr>
          <w:rFonts w:ascii="Verdana" w:eastAsia="Times New Roman" w:hAnsi="Verdana" w:cs="Times New Roman"/>
          <w:b/>
          <w:bCs/>
          <w:color w:val="333333"/>
          <w:sz w:val="19"/>
          <w:szCs w:val="19"/>
          <w:lang w:eastAsia="es-ES"/>
        </w:rPr>
      </w:pPr>
      <w:r w:rsidRPr="004E2D1B">
        <w:rPr>
          <w:rFonts w:ascii="Verdana" w:eastAsia="Times New Roman" w:hAnsi="Verdana" w:cs="Times New Roman"/>
          <w:b/>
          <w:bCs/>
          <w:color w:val="333333"/>
          <w:sz w:val="19"/>
          <w:szCs w:val="19"/>
          <w:lang w:eastAsia="es-ES"/>
        </w:rPr>
        <w:t>Artículo 32. Promoción.</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1. Los alumnos y alumnas promocionarán de primero a segundo de Bachillerato cuando hayan superado las materias cursadas o tengan evaluación negativa en dos materias, como máximo. En todo caso, deberán matricularse en segundo curso de las materias pendientes de primero. Los centros docentes deberán organizar las consiguientes actividades de recuperación y la evaluación de las materias pendientes.</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A los efectos de este apartado, sólo se computarán las materias que como mínimo el alumno o alumna debe cursar en cada uno de los bloques. Además, en relación con aquellos alumnos y alumnas que cursen Lengua Cooficial y Literatura, sólo se computará una materia en el bloque de asignaturas de libre configuración autonómica, con independencia de que dichos alumnos y alumnas puedan cursar más materias de dicho bloque.</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Sin superar el plazo máximo para cursar el Bachillerato indicado en el artículo 26.3, los alumnos y alumnas podrán repetir cada uno de los cursos de Bachillerato una sola vez como máximo, si bien excepcionalmente podrán repetir uno de los cursos una segunda vez, previo informe favorable del equipo docente.</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lastRenderedPageBreak/>
        <w:t>2. Las Administraciones educativas establecerán las condiciones en las que un alumno o alumna que haya cursado el primer curso de bachillerato en una determinada modalidad pueda pasar al segundo en una modalidad distinta.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3. Los alumnos y las alumnas que al término del segundo curso tuvieran evaluación negativa en algunas materias podrán matricularse de ellas sin necesidad de cursar de nuevo las materias superadas u optar por repetir el curso completo.</w:t>
      </w:r>
    </w:p>
    <w:p w:rsidR="004E2D1B" w:rsidRPr="004E2D1B" w:rsidRDefault="004E2D1B" w:rsidP="004E2D1B">
      <w:pPr>
        <w:spacing w:before="360" w:after="180" w:line="240" w:lineRule="auto"/>
        <w:jc w:val="both"/>
        <w:rPr>
          <w:rFonts w:ascii="Verdana" w:eastAsia="Times New Roman" w:hAnsi="Verdana" w:cs="Times New Roman"/>
          <w:b/>
          <w:bCs/>
          <w:color w:val="333333"/>
          <w:sz w:val="19"/>
          <w:szCs w:val="19"/>
          <w:lang w:eastAsia="es-ES"/>
        </w:rPr>
      </w:pPr>
      <w:r w:rsidRPr="004E2D1B">
        <w:rPr>
          <w:rFonts w:ascii="Verdana" w:eastAsia="Times New Roman" w:hAnsi="Verdana" w:cs="Times New Roman"/>
          <w:b/>
          <w:bCs/>
          <w:color w:val="333333"/>
          <w:sz w:val="19"/>
          <w:szCs w:val="19"/>
          <w:lang w:eastAsia="es-ES"/>
        </w:rPr>
        <w:t>Artículo 33. Continuidad entre materias de Bachillerato.</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La superación de las materias de segundo curso que se indican en el anexo III estará condicionada a la superación de las correspondientes materias de primer curso indicadas en dicho anexo por implicar continuidad.</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No obstante, el alumnado podrá matricularse de la materia de segundo curso sin haber cursado la correspondiente materia de primer curso siempre que el profesorado que la imparta considere que el alumno o alumna reúne las condiciones necesarias para poder seguir con aprovechamiento la materia de segundo. En caso contrario, deberá cursar la materia de primer curso, que tendrá la consideración de materia pendiente, si bien no será computable a efectos de modificar las condiciones en las que ha promocionado a segundo.</w:t>
      </w:r>
    </w:p>
    <w:p w:rsidR="004E2D1B" w:rsidRPr="004E2D1B" w:rsidRDefault="004E2D1B" w:rsidP="004E2D1B">
      <w:pPr>
        <w:spacing w:before="360" w:after="180" w:line="240" w:lineRule="auto"/>
        <w:jc w:val="both"/>
        <w:rPr>
          <w:rFonts w:ascii="Verdana" w:eastAsia="Times New Roman" w:hAnsi="Verdana" w:cs="Times New Roman"/>
          <w:b/>
          <w:bCs/>
          <w:color w:val="333333"/>
          <w:sz w:val="19"/>
          <w:szCs w:val="19"/>
          <w:lang w:eastAsia="es-ES"/>
        </w:rPr>
      </w:pPr>
      <w:r w:rsidRPr="004E2D1B">
        <w:rPr>
          <w:rFonts w:ascii="Verdana" w:eastAsia="Times New Roman" w:hAnsi="Verdana" w:cs="Times New Roman"/>
          <w:b/>
          <w:bCs/>
          <w:color w:val="333333"/>
          <w:sz w:val="19"/>
          <w:szCs w:val="19"/>
          <w:lang w:eastAsia="es-ES"/>
        </w:rPr>
        <w:t>Artículo 34. Título de Bachiller.</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1. Para obtener el título de Bachiller será necesaria la superación de la evaluación final de Bachillerato, así como una calificación final de Bachillerato igual o superior a 5 puntos sobre 10. La calificación final de esta etapa se deducirá de la siguiente ponderación:</w:t>
      </w:r>
    </w:p>
    <w:p w:rsidR="004E2D1B" w:rsidRPr="004E2D1B" w:rsidRDefault="004E2D1B" w:rsidP="004E2D1B">
      <w:pPr>
        <w:spacing w:before="36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a) con un peso del 60 %, la media de las calificaciones numéricas obtenidas en cada una de las materias cursadas en Bachillerato.</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b) con un peso del 40 %, la nota obtenida en la evaluación final de Bachillerato.</w:t>
      </w:r>
    </w:p>
    <w:p w:rsidR="004E2D1B" w:rsidRPr="004E2D1B" w:rsidRDefault="004E2D1B" w:rsidP="004E2D1B">
      <w:pPr>
        <w:spacing w:before="36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Asimismo, conforme a lo dispuesto en los artículos 44.4 y 50.2 de la ley 2/2006, de 3 de mayo, respectivamente, los alumnos y alumnas que se encuentren en posesión de un título de Técnico o de Técnico Superior o de Técnico de las Enseñanzas Profesionales de Música o de Danza, podrán obtener el título de Bachiller por la superación de la evaluación final de Bachillerato en relación con las materias del bloque de asignaturas troncales que como mínimo se deban cursar en la modalidad y opción que escoja el alumno o alumna.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En el título de Bachiller deberá hacerse referencia a que dicho título se ha obtenido de la forma indicada en el párrafo anterior, así como la calificación final de Bachillerato, que será la nota obtenida en la evaluación final de Bachillerato.</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2. El título de Bachiller facultará para acceder a las distintas enseñanzas que constituyen la educación superior establecidas en el artículo 3.5 de la Ley Orgánica 2/2006, de 3 de mayo, de Educación.</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3. En el título de Bachiller constará al menos la siguiente información:</w:t>
      </w:r>
    </w:p>
    <w:p w:rsidR="004E2D1B" w:rsidRPr="004E2D1B" w:rsidRDefault="004E2D1B" w:rsidP="004E2D1B">
      <w:pPr>
        <w:spacing w:before="36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a) Modalidad cursada. En el caso de alumnos y alumnas que deseen obtener el título de Bachillerato por más de una modalidad, se harán constar las modalidades que hayan superado en la evaluación final.</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b) Calificación final de Bachillerato.</w:t>
      </w:r>
    </w:p>
    <w:p w:rsidR="004E2D1B" w:rsidRPr="004E2D1B" w:rsidRDefault="004E2D1B" w:rsidP="004E2D1B">
      <w:pPr>
        <w:spacing w:before="36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lastRenderedPageBreak/>
        <w:t>4. La evaluación positiva en todas las materias del Bachillerato sin haber superado la evaluación final de esta etapa dará derecho al alumno o alumna a obtener un certificado que surtirá efectos laborales y los académicos previstos en los artículos 41.2.b), 41.3.a), y 64.2.d) de la Ley Orgánica 2/2006, de 3 de mayo.</w:t>
      </w:r>
    </w:p>
    <w:p w:rsidR="004E2D1B" w:rsidRPr="004E2D1B" w:rsidRDefault="004E2D1B" w:rsidP="004E2D1B">
      <w:pPr>
        <w:spacing w:before="360" w:after="180" w:line="240" w:lineRule="auto"/>
        <w:jc w:val="both"/>
        <w:rPr>
          <w:rFonts w:ascii="Verdana" w:eastAsia="Times New Roman" w:hAnsi="Verdana" w:cs="Times New Roman"/>
          <w:b/>
          <w:bCs/>
          <w:color w:val="333333"/>
          <w:sz w:val="19"/>
          <w:szCs w:val="19"/>
          <w:lang w:eastAsia="es-ES"/>
        </w:rPr>
      </w:pPr>
      <w:r w:rsidRPr="004E2D1B">
        <w:rPr>
          <w:rFonts w:ascii="Verdana" w:eastAsia="Times New Roman" w:hAnsi="Verdana" w:cs="Times New Roman"/>
          <w:b/>
          <w:bCs/>
          <w:color w:val="333333"/>
          <w:sz w:val="19"/>
          <w:szCs w:val="19"/>
          <w:lang w:eastAsia="es-ES"/>
        </w:rPr>
        <w:t>Disposición adicional primera. Adaptación de referencias.</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Las referencias realizadas por la normativa vigente a las modalidades, vías y materias de Educación Secundaria Obligatoria y Bachillerato se entenderán realizadas a las modalidades, bloques de asignaturas y materias correspondientes recogidas en este real decreto.</w:t>
      </w:r>
    </w:p>
    <w:p w:rsidR="004E2D1B" w:rsidRPr="004E2D1B" w:rsidRDefault="004E2D1B" w:rsidP="004E2D1B">
      <w:pPr>
        <w:spacing w:before="360" w:after="180" w:line="240" w:lineRule="auto"/>
        <w:jc w:val="both"/>
        <w:rPr>
          <w:rFonts w:ascii="Verdana" w:eastAsia="Times New Roman" w:hAnsi="Verdana" w:cs="Times New Roman"/>
          <w:b/>
          <w:bCs/>
          <w:color w:val="333333"/>
          <w:sz w:val="19"/>
          <w:szCs w:val="19"/>
          <w:lang w:eastAsia="es-ES"/>
        </w:rPr>
      </w:pPr>
      <w:r w:rsidRPr="004E2D1B">
        <w:rPr>
          <w:rFonts w:ascii="Verdana" w:eastAsia="Times New Roman" w:hAnsi="Verdana" w:cs="Times New Roman"/>
          <w:b/>
          <w:bCs/>
          <w:color w:val="333333"/>
          <w:sz w:val="19"/>
          <w:szCs w:val="19"/>
          <w:lang w:eastAsia="es-ES"/>
        </w:rPr>
        <w:t>Disposición adicional segunda. Aprendizaje de lenguas extranjeras.</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1. Las Administraciones educativas podrán establecer que una parte de las materias del currículo se impartan en lenguas extranjeras sin que ello suponga modificación de los aspectos básicos del currículo regulados en el presente real decreto. En este caso, procurarán que a lo largo de la etapa el alumnado adquiera la terminología propia de las asignaturas en ambas lenguas.</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2. Los centros que impartan una parte de las materias del currículo en lenguas extranjeras aplicarán, en todo caso, los criterios para la admisión del alumnado establecidos en la Ley Orgánica 2/2006, de 3 de mayo. Entre tales criterios no se incluirán requisitos lingüísticos.</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3. La lengua castellana o la lengua cooficial sólo se utilizarán como apoyo en el proceso de aprendizaje de la lengua extranjera. Se priorizarán la comprensión y la expresión oral.</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4. Se establecerán medidas de flexibilización y alternativas metodológicas en la enseñanza y evaluación de la lengua extranjera para el alumnado con discapacidad, en especial para aquél que presenta dificultades en su expresión oral. Estas adaptaciones en ningún caso se tendrán en cuenta para minorar las calificaciones obtenidas.</w:t>
      </w:r>
    </w:p>
    <w:p w:rsidR="004E2D1B" w:rsidRPr="004E2D1B" w:rsidRDefault="004E2D1B" w:rsidP="004E2D1B">
      <w:pPr>
        <w:spacing w:before="360" w:after="180" w:line="240" w:lineRule="auto"/>
        <w:jc w:val="both"/>
        <w:rPr>
          <w:rFonts w:ascii="Verdana" w:eastAsia="Times New Roman" w:hAnsi="Verdana" w:cs="Times New Roman"/>
          <w:b/>
          <w:bCs/>
          <w:color w:val="333333"/>
          <w:sz w:val="19"/>
          <w:szCs w:val="19"/>
          <w:lang w:eastAsia="es-ES"/>
        </w:rPr>
      </w:pPr>
      <w:r w:rsidRPr="004E2D1B">
        <w:rPr>
          <w:rFonts w:ascii="Verdana" w:eastAsia="Times New Roman" w:hAnsi="Verdana" w:cs="Times New Roman"/>
          <w:b/>
          <w:bCs/>
          <w:color w:val="333333"/>
          <w:sz w:val="19"/>
          <w:szCs w:val="19"/>
          <w:lang w:eastAsia="es-ES"/>
        </w:rPr>
        <w:t>Disposición adicional tercera. Enseñanzas de religión.</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1. Las enseñanzas de religión se incluirán en la Educación Secundaria Obligatoria y el Bachillerato de acuerdo con lo establecido en los artículos 13, 14, 27 y 28 de este real decreto.</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2. Las Administraciones educativas garantizarán que, al inicio del curso, los padres, madres o tutores legales y en su caso el alumnado puedan manifestar su voluntad de que éstos reciban o no reciban enseñanzas de religión.</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3. La determinación del currículo de la enseñanza de religión católica y de las diferentes confesiones religiosas con las que el Estado español ha suscrito Acuerdos de Cooperación en materia educativa será competencia, respectivamente, de la jerarquía eclesiástica y de las correspondientes autoridades religiosas.</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4. La evaluación de la enseñanza de la religión se realizará de acuerdo con lo indicado en los artículos 20 y 30 de este real decreto.</w:t>
      </w:r>
    </w:p>
    <w:p w:rsidR="004E2D1B" w:rsidRPr="004E2D1B" w:rsidRDefault="004E2D1B" w:rsidP="004E2D1B">
      <w:pPr>
        <w:spacing w:before="360" w:after="180" w:line="240" w:lineRule="auto"/>
        <w:jc w:val="both"/>
        <w:rPr>
          <w:rFonts w:ascii="Verdana" w:eastAsia="Times New Roman" w:hAnsi="Verdana" w:cs="Times New Roman"/>
          <w:b/>
          <w:bCs/>
          <w:color w:val="333333"/>
          <w:sz w:val="19"/>
          <w:szCs w:val="19"/>
          <w:lang w:eastAsia="es-ES"/>
        </w:rPr>
      </w:pPr>
      <w:r w:rsidRPr="004E2D1B">
        <w:rPr>
          <w:rFonts w:ascii="Verdana" w:eastAsia="Times New Roman" w:hAnsi="Verdana" w:cs="Times New Roman"/>
          <w:b/>
          <w:bCs/>
          <w:color w:val="333333"/>
          <w:sz w:val="19"/>
          <w:szCs w:val="19"/>
          <w:lang w:eastAsia="es-ES"/>
        </w:rPr>
        <w:t>Disposición adicional cuarta. Educación de personas adultas.</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1. Por vía reglamentaria se podrán establecer currículos específicos para la educación de personas adultas que conduzcan a la obtención de los títulos de Graduado en Educación Secundaria Obligatoria y de Bachiller.</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 xml:space="preserve">2. En los centros educativos públicos o privados autorizados para impartir enseñanza a distancia de personas adultas, las evaluaciones finales para la obtención de </w:t>
      </w:r>
      <w:r w:rsidRPr="004E2D1B">
        <w:rPr>
          <w:rFonts w:ascii="Verdana" w:eastAsia="Times New Roman" w:hAnsi="Verdana" w:cs="Times New Roman"/>
          <w:color w:val="333333"/>
          <w:sz w:val="19"/>
          <w:szCs w:val="19"/>
          <w:lang w:eastAsia="es-ES"/>
        </w:rPr>
        <w:lastRenderedPageBreak/>
        <w:t>títulos oficiales previstos en este real decreto serán realizadas en la forma que se determine por las Administraciones educativas que hayan autorizado o a las que estén adscritos dichos centros.</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3. Si el alumno o alumna reside fuera de la localidad en la que el centro autorizado esté ubicado, las evaluaciones externas se podrán realizar fuera de dicha localidad, de acuerdo con lo establecido por convenio de colaboración entre los centros de educación a distancia de personas adultas, o a través de otras formas que garanticen el correcto desarrollo de las pruebas.</w:t>
      </w:r>
    </w:p>
    <w:p w:rsidR="004E2D1B" w:rsidRPr="004E2D1B" w:rsidRDefault="004E2D1B" w:rsidP="004E2D1B">
      <w:pPr>
        <w:spacing w:before="360" w:after="180" w:line="240" w:lineRule="auto"/>
        <w:jc w:val="both"/>
        <w:rPr>
          <w:rFonts w:ascii="Verdana" w:eastAsia="Times New Roman" w:hAnsi="Verdana" w:cs="Times New Roman"/>
          <w:b/>
          <w:bCs/>
          <w:color w:val="333333"/>
          <w:sz w:val="19"/>
          <w:szCs w:val="19"/>
          <w:lang w:eastAsia="es-ES"/>
        </w:rPr>
      </w:pPr>
      <w:r w:rsidRPr="004E2D1B">
        <w:rPr>
          <w:rFonts w:ascii="Verdana" w:eastAsia="Times New Roman" w:hAnsi="Verdana" w:cs="Times New Roman"/>
          <w:b/>
          <w:bCs/>
          <w:color w:val="333333"/>
          <w:sz w:val="19"/>
          <w:szCs w:val="19"/>
          <w:lang w:eastAsia="es-ES"/>
        </w:rPr>
        <w:t>Disposición adicional quinta. Sistema de préstamos de libros de texto.</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El Ministerio de Educación, Cultura y Deporte promoverá el préstamo gratuito de libros de texto y otros materiales curriculares para la educación básica en los centros sostenidos con fondos públicos, en el seno de la Conferencia Sectorial de Educación.</w:t>
      </w:r>
    </w:p>
    <w:p w:rsidR="004E2D1B" w:rsidRPr="004E2D1B" w:rsidRDefault="004E2D1B" w:rsidP="004E2D1B">
      <w:pPr>
        <w:spacing w:before="360" w:after="180" w:line="240" w:lineRule="auto"/>
        <w:jc w:val="both"/>
        <w:rPr>
          <w:rFonts w:ascii="Verdana" w:eastAsia="Times New Roman" w:hAnsi="Verdana" w:cs="Times New Roman"/>
          <w:b/>
          <w:bCs/>
          <w:color w:val="333333"/>
          <w:sz w:val="19"/>
          <w:szCs w:val="19"/>
          <w:lang w:eastAsia="es-ES"/>
        </w:rPr>
      </w:pPr>
      <w:r w:rsidRPr="004E2D1B">
        <w:rPr>
          <w:rFonts w:ascii="Verdana" w:eastAsia="Times New Roman" w:hAnsi="Verdana" w:cs="Times New Roman"/>
          <w:b/>
          <w:bCs/>
          <w:color w:val="333333"/>
          <w:sz w:val="19"/>
          <w:szCs w:val="19"/>
          <w:lang w:eastAsia="es-ES"/>
        </w:rPr>
        <w:t>Disposición adicional sexta. Documentos oficiales de evaluación.</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1. Los documentos oficiales de evaluación son: el expediente académico, las actas de evaluación, el informe personal por traslado, el consejo orientador de cada uno de los cursos de Educación Secundaria Obligatoria, y los historiales académicos de Educación Secundaria Obligatoria y Bachillerato. Asimismo, tendrán la consideración de documentos oficiales los relativos a la evaluación final de Educación Secundaria Obligatoria y a la evaluación final de Bachillerato a las que se refieren, respectivamente, los artículos 21 y 31 del presente real decreto.</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Las Administraciones educativas establecerán los procedimientos oportunos para garantizar la autenticidad de los documentos oficiales de evaluación, la integridad de los datos recogidos en los mismos y su supervisión y custodia.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Los documentos oficiales de evaluación serán visados por el director del centro y llevarán las firmas autógrafas de las personas que corresponda en cada caso. Junto a las mismas constará el nombre y los apellidos del firmante, así como la referencia al cargo o a la atribución docente.</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El historial académico y, en su caso, el informe personal por traslado se consideran documentos básicos para garantizar la movilidad del alumnado por todo el territorio nacional.</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Los documentos oficiales de evaluación deberán recoger siempre la norma de la Administración educativa que establece el currículo correspondiente y, cuando hayan de surtir efectos fuera del ámbito de una Comunidad Autónoma cuya lengua tenga estatutariamente atribuido carácter oficial, se estará a lo dispuesto en el artículo 36.3 de la Ley 30/1992, de 26 de noviembre, de Régimen Jurídico de las Administraciones Públicas y del Procedimiento administrativo Común.</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2. Los resultados de la evaluación se expresarán en la Educación Secundaria Obligatoria mediante una calificación numérica, sin emplear decimales, en una escala de uno a diez, que irá acompañada de los siguientes términos: Insuficiente (IN), Suficiente (SU), Bien (BI), Notable (NT), Sobresaliente (SB), aplicándose las siguientes correspondencias:</w:t>
      </w:r>
    </w:p>
    <w:p w:rsidR="004E2D1B" w:rsidRPr="004E2D1B" w:rsidRDefault="004E2D1B" w:rsidP="004E2D1B">
      <w:pPr>
        <w:spacing w:before="36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Insuficiente: 1, 2, 3 o 4.</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Suficiente: 5.</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Bien: 6.</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Notable: 7 u 8.</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Sobresaliente: 9 o 10.</w:t>
      </w:r>
    </w:p>
    <w:p w:rsidR="004E2D1B" w:rsidRPr="004E2D1B" w:rsidRDefault="004E2D1B" w:rsidP="004E2D1B">
      <w:pPr>
        <w:spacing w:before="36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lastRenderedPageBreak/>
        <w:t>En Bachillerato, los resultados de la evaluación de las materias se expresarán mediante calificaciones numéricas de cero a diez sin decimales, y se considerarán negativas las calificaciones inferiores a cinco.</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Cuando el alumnado no se presente a las pruebas extraordinarias se consignará No Presentado (NP).</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La nota media de cada etapa será la media aritmética de las calificaciones numéricas obtenidas en cada una de las materias, redondeada a la centésima más próxima y en caso de equidistancia a la superior. La situación No Presentado (NP) equivaldrá a la calificación numérica mínima establecida para cada etapa, salvo que exista una calificación numérica obtenida para la misma materia en prueba ordinaria, en cuyo caso se tendrá en cuenta dicha calificación.</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Las Administraciones educativas podrán arbitrar procedimientos para otorgar una Mención Honorífica o Matrícula de Honor a los alumnos y alumnas que hayan demostrado un rendimiento académico excelente al final de cada etapa para la que se otorga o en la evaluación final.</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3. Las actas de evaluación se extenderán para cada uno de los cursos y se cerrarán al término del período lectivo ordinario y en la convocatoria de las pruebas extraordinarias. Comprenderán la relación nominal del alumnado que compone el grupo junto con los resultados de la evaluación de las materias, expresados en los términos dispuestos para cada etapa en el apartado 2 de esta disposición, y las decisiones sobre promoción y permanencia.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En las actas de segundo y posteriores cursos de Educación Secundaria Obligatoria y de segundo curso de Bachillerato figurará el alumnado con materias no superadas del curso anterior. En cada uno de estos cursos se extenderán actas de evaluación de materias pendientes al término del período lectivo ordinario y de la convocatoria de la prueba extraordinaria.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En las actas correspondientes a cuarto curso de Educación Secundaria Obligatoria y a segundo curso de Bachillerato, se hará constar que el alumno reúne las condiciones necesarias para poder presentarse a la evaluación final de la etapa correspondiente.</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Las actas de evaluación serán firmadas por todo el profesorado del grupo en Educación Secundaria Obligatoria y Bachillerato, y llevarán el visto bueno del director del centro. Su custodia y archivo corresponde a los centros escolares. La gestión electrónica de las mismas se realizará, en su caso, de acuerdo con el procedimiento que se determine.</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4. El expediente académico recogerá, junto con los datos de identificación del centro, los del alumno o alumna, así como la información relativa a su proceso de evaluación. Se abrirá en el momento de incorporación al centro y recogerá, al menos, los resultados de la evaluación con las calificaciones obtenidas, las decisiones de promoción de etapa, las medidas de apoyo educativo y las adaptaciones curriculares que se hayan adoptado para el alumno o alumna.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La custodia y archivo de los expedientes académicos del alumnado corresponde a los centros docentes en que se hayan realizado los estudios de las enseñanzas correspondientes y su cumplimentación y custodia será supervisada por la Inspección educativa.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5. Las Administraciones educativas adoptarán las medidas adecuadas para la conservación y traslado en caso de supresión o extinción del centro.</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 xml:space="preserve">6. El historial académico de Educación Secundaria Obligatoria y el historial académico de Bachillerato son los documentos oficiales que reflejan los resultados de la evaluación y las decisiones relativas al progreso académico del alumnado en la etapa correspondiente; dichos documentos se extenderán en impreso oficial, llevarán el visto bueno del director y tendrán valor acreditativo de los estudios realizados; como mínimo recogerán los datos identificativos del estudiante, la modalidad u opción elegida y las </w:t>
      </w:r>
      <w:r w:rsidRPr="004E2D1B">
        <w:rPr>
          <w:rFonts w:ascii="Verdana" w:eastAsia="Times New Roman" w:hAnsi="Verdana" w:cs="Times New Roman"/>
          <w:color w:val="333333"/>
          <w:sz w:val="19"/>
          <w:szCs w:val="19"/>
          <w:lang w:eastAsia="es-ES"/>
        </w:rPr>
        <w:lastRenderedPageBreak/>
        <w:t>materias cursadas en cada uno de los años de escolarización junto con los resultados de la evaluación obtenidos para cada una de ellas y la expresión de la convocatoria concreta (ordinaria o extraordinaria), las decisiones sobre promoción y permanencia, la nota media de la etapa, la información relativa a los cambios de centro, las medidas curriculares y organizativas aplicadas, y las fechas en que se han producido los diferentes hitos. Asimismo, con respecto a la evaluación final de etapa deberán consignarse, para cada modalidad u opción superada por el alumno o alumna, la calificación numérica obtenida en cada una de las materias, así como la nota obtenida en la evaluación final y la calificación final de la etapa resultante para dicha modalidad.</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En el caso del historial de Educación Secundaria Obligatoria se incluirán además las conclusiones de los consejos orientadores.</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Cuando el alumno o alumna se traslade a otro centro para proseguir sus estudios, el centro de origen remitirá al de destino, y a petición de éste, el historial académico de la etapa correspondiente y el informe personal por traslado, en su caso. El centro receptor abrirá el correspondiente expediente académico. La matriculación adquirirá carácter definitivo una vez recibido el historial académico. El informe personal por traslado contendrá los resultados de las evaluaciones parciales que se hubieran realizado, la aplicación, en su caso, de medidas curriculares y organizativas, y todas aquellas observaciones que se consideren oportunas acerca del progreso general del estudiante.</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El historial académico correspondiente a cada una de las enseñanzas se entregará al alumnado al término de la misma y, en cualquier caso, al finalizar su escolarización en la enseñanza en régimen ordinario. Esta circunstancia se reflejará en el correspondiente expediente académico.</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7. El informe personal por traslado servirá para garantizar la continuidad del proceso de aprendizaje de quienes se trasladen a otro centro sin haber concluido el curso en la Educación Secundaria Obligatoria o Bachillerato. Contendrá los resultados de las evaluaciones parciales que se hubieran realizado, la aplicación, en su caso, de medidas curriculares y organizativas, y todas aquellas observaciones que se consideren oportunas acerca del progreso general del alumno.</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El informe personal por traslado será elaborado y firmado por el tutor, con el visto bueno del director, a partir de los datos facilitados por los profesores de las áreas, materias o ámbitos.</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8. En lo referente a la obtención de los datos personales del alumnado, a la cesión de los mismos de unos centros a otros y a la seguridad y confidencialidad de éstos, se estará a lo dispuesto en la legislación vigente en materia de protección de datos de carácter personal y, en todo caso, a lo establecido en la disposición adicional vigésima tercera de la Ley Orgánica 2/2006, de 3 de mayo.</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9. Los documentos oficiales de evaluación y sus procedimientos de validación descritos en los apartados anteriores podrán ser sustituidos por sus equivalentes realizados por medios electrónicos, informáticos o telemáticos, siempre que quede garantizada su autenticidad, integridad, conservación, y se cumplan las garantías y los requisitos establecidos por la Ley Orgánica 15/1999, de 13 de diciembre, de Protección de Datos de Carácter Personal, por la Ley 11/2007, de 22 de junio, de acceso electrónico de los ciudadanos a los servicios públicos, y por la normativa que las desarrolla.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El expediente electrónico estará constituido, al menos, por los datos contenidos en los documentos oficiales de evaluación, y cumplirá con lo establecido en el Real Decreto 4/2010, de 8 de enero, por el que se regula el Esquema Nacional de Interoperabilidad en el ámbito de la Administración Electrónica.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 xml:space="preserve">El Ministerio de Educación, Cultura y Deporte, previa consulta a las Comunidades Autónomas, establecerá la estructura y formato de, al menos, los datos contenidos en los documentos oficiales de evaluación del expediente electrónico descritos en la presente disposición, de acuerdo con lo previsto en el artículo 111.bis y en el apartado 4 </w:t>
      </w:r>
      <w:r w:rsidRPr="004E2D1B">
        <w:rPr>
          <w:rFonts w:ascii="Verdana" w:eastAsia="Times New Roman" w:hAnsi="Verdana" w:cs="Times New Roman"/>
          <w:color w:val="333333"/>
          <w:sz w:val="19"/>
          <w:szCs w:val="19"/>
          <w:lang w:eastAsia="es-ES"/>
        </w:rPr>
        <w:lastRenderedPageBreak/>
        <w:t>de la disposición adicional vigesimotercera de la Ley Orgánica 2/2006, de 3 de mayo, que junto con otros garanticen la interoperabilidad entre los distintos sistemas de información utilizados en el Sistema Educativo Español.</w:t>
      </w:r>
    </w:p>
    <w:p w:rsidR="004E2D1B" w:rsidRPr="004E2D1B" w:rsidRDefault="004E2D1B" w:rsidP="004E2D1B">
      <w:pPr>
        <w:spacing w:before="360" w:after="180" w:line="240" w:lineRule="auto"/>
        <w:jc w:val="both"/>
        <w:rPr>
          <w:rFonts w:ascii="Verdana" w:eastAsia="Times New Roman" w:hAnsi="Verdana" w:cs="Times New Roman"/>
          <w:b/>
          <w:bCs/>
          <w:color w:val="333333"/>
          <w:sz w:val="19"/>
          <w:szCs w:val="19"/>
          <w:lang w:eastAsia="es-ES"/>
        </w:rPr>
      </w:pPr>
      <w:r w:rsidRPr="004E2D1B">
        <w:rPr>
          <w:rFonts w:ascii="Verdana" w:eastAsia="Times New Roman" w:hAnsi="Verdana" w:cs="Times New Roman"/>
          <w:b/>
          <w:bCs/>
          <w:color w:val="333333"/>
          <w:sz w:val="19"/>
          <w:szCs w:val="19"/>
          <w:lang w:eastAsia="es-ES"/>
        </w:rPr>
        <w:t>Disposición adicional séptima. Evaluación final de la asignatura Lengua Cooficial y Literatura.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1. La asignatura Lengua Cooficial y Literatura deberá ser evaluada en las evaluaciones finales indicadas en los artículos 21 y 31, y se tendrá en cuenta para el cálculo de la nota obtenida en dichas evaluaciones finales en la misma proporción que la asignatura Lengua Castellana y Literatura.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2. Corresponde a las Administraciones educativas competentes concretar los criterios de evaluación, los estándares de aprendizaje evaluables y el diseño de las pruebas que se apliquen a esta asignatura, que se realizarán de forma simultánea al resto de las pruebas que componen las evaluaciones finales.</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3. Estarán exentos de la realización de estas pruebas los alumnos y alumnas que estén exentos de cursar o de ser evaluados de la asignatura Lengua Cooficial y Literatura, según la normativa autonómica correspondiente.</w:t>
      </w:r>
    </w:p>
    <w:p w:rsidR="004E2D1B" w:rsidRPr="004E2D1B" w:rsidRDefault="004E2D1B" w:rsidP="004E2D1B">
      <w:pPr>
        <w:spacing w:before="360" w:after="180" w:line="240" w:lineRule="auto"/>
        <w:jc w:val="both"/>
        <w:rPr>
          <w:rFonts w:ascii="Verdana" w:eastAsia="Times New Roman" w:hAnsi="Verdana" w:cs="Times New Roman"/>
          <w:b/>
          <w:bCs/>
          <w:color w:val="333333"/>
          <w:sz w:val="19"/>
          <w:szCs w:val="19"/>
          <w:lang w:eastAsia="es-ES"/>
        </w:rPr>
      </w:pPr>
      <w:r w:rsidRPr="004E2D1B">
        <w:rPr>
          <w:rFonts w:ascii="Verdana" w:eastAsia="Times New Roman" w:hAnsi="Verdana" w:cs="Times New Roman"/>
          <w:b/>
          <w:bCs/>
          <w:color w:val="333333"/>
          <w:sz w:val="19"/>
          <w:szCs w:val="19"/>
          <w:lang w:eastAsia="es-ES"/>
        </w:rPr>
        <w:t>Disposición adicional octava. Calendario escolar.</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1. El calendario escolar, que fijarán anualmente las Administraciones educativas, comprenderá un mínimo de 175 días lectivos para las enseñanzas obligatorias.</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2. En cualquier caso, en el cómputo del calendario escolar se incluirán los días dedicados a las evaluaciones previstas en los artículos 21 y 31.</w:t>
      </w:r>
    </w:p>
    <w:p w:rsidR="004E2D1B" w:rsidRPr="004E2D1B" w:rsidRDefault="004E2D1B" w:rsidP="004E2D1B">
      <w:pPr>
        <w:spacing w:before="360" w:after="180" w:line="240" w:lineRule="auto"/>
        <w:jc w:val="both"/>
        <w:rPr>
          <w:rFonts w:ascii="Verdana" w:eastAsia="Times New Roman" w:hAnsi="Verdana" w:cs="Times New Roman"/>
          <w:b/>
          <w:bCs/>
          <w:color w:val="333333"/>
          <w:sz w:val="19"/>
          <w:szCs w:val="19"/>
          <w:lang w:eastAsia="es-ES"/>
        </w:rPr>
      </w:pPr>
      <w:r w:rsidRPr="004E2D1B">
        <w:rPr>
          <w:rFonts w:ascii="Verdana" w:eastAsia="Times New Roman" w:hAnsi="Verdana" w:cs="Times New Roman"/>
          <w:b/>
          <w:bCs/>
          <w:color w:val="333333"/>
          <w:sz w:val="19"/>
          <w:szCs w:val="19"/>
          <w:lang w:eastAsia="es-ES"/>
        </w:rPr>
        <w:t>Disposición adicional novena. Acciones informativas y de sensibilización.</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1. Los Ministerios de Educación, Cultura y Deporte y del Interior, en colaboración con las Administraciones educativas y con la Fundación de Víctimas del Terrorismo, promoverán la divulgación entre el alumnado del testimonio de las víctimas y de su relato de los hechos.</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2. Los Ministerios de Educación, Cultura y Deporte y de Justicia, en colaboración con las Administraciones educativas y con organizaciones y entidades interesadas, promoverán la divulgación entre el alumnado de información sobre los riesgos de explotación y abuso sexual, así como sobre los medios para protegerse, en cumplimiento de los dispuesto en el artículo 6 del Convenio del Consejo de Europa para la protección de los niños contra la explotación y el abuso sexual.</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3. Los Ministerios de Educación, Cultura y Deporte y de Sanidad, Servicios Sociales e Igualdad, en colaboración con las Administraciones educativas y con organizaciones y entidades interesadas, promoverán entre el alumnado actividades de información, campañas de sensibilización, acciones formativas y cuantas otras sean necesarias para la promoción de la igualdad de oportunidades y la no discriminación, en especial entre mujeres y hombres y personas con algún tipo de discapacidad, así como para la prevención de la violencia de género.</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4. Estas actuaciones informativas y de sensibilización se desarrollarán mediante la organización en los centros docentes, de conferencias, seminarios, talleres y todo tipo de actividades, adaptadas a la etapa evolutiva de los alumnos.</w:t>
      </w:r>
    </w:p>
    <w:p w:rsidR="004E2D1B" w:rsidRPr="004E2D1B" w:rsidRDefault="004E2D1B" w:rsidP="004E2D1B">
      <w:pPr>
        <w:spacing w:before="360" w:after="180" w:line="240" w:lineRule="auto"/>
        <w:jc w:val="both"/>
        <w:rPr>
          <w:rFonts w:ascii="Verdana" w:eastAsia="Times New Roman" w:hAnsi="Verdana" w:cs="Times New Roman"/>
          <w:b/>
          <w:bCs/>
          <w:color w:val="333333"/>
          <w:sz w:val="19"/>
          <w:szCs w:val="19"/>
          <w:lang w:eastAsia="es-ES"/>
        </w:rPr>
      </w:pPr>
      <w:r w:rsidRPr="004E2D1B">
        <w:rPr>
          <w:rFonts w:ascii="Verdana" w:eastAsia="Times New Roman" w:hAnsi="Verdana" w:cs="Times New Roman"/>
          <w:b/>
          <w:bCs/>
          <w:color w:val="333333"/>
          <w:sz w:val="19"/>
          <w:szCs w:val="19"/>
          <w:lang w:eastAsia="es-ES"/>
        </w:rPr>
        <w:t>Disposición derogatoria única. Derogación normativa.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A partir de la total implantación de las modificaciones indicadas en la disposición final primera, quedarán derogadas las siguientes normas:</w:t>
      </w:r>
    </w:p>
    <w:p w:rsidR="004E2D1B" w:rsidRPr="004E2D1B" w:rsidRDefault="004E2D1B" w:rsidP="004E2D1B">
      <w:pPr>
        <w:spacing w:before="360" w:after="180" w:line="240" w:lineRule="auto"/>
        <w:ind w:firstLine="360"/>
        <w:jc w:val="both"/>
        <w:rPr>
          <w:rFonts w:ascii="Verdana" w:eastAsia="Times New Roman" w:hAnsi="Verdana" w:cs="Times New Roman"/>
          <w:color w:val="333333"/>
          <w:sz w:val="19"/>
          <w:szCs w:val="19"/>
          <w:lang w:eastAsia="es-ES"/>
        </w:rPr>
      </w:pPr>
      <w:proofErr w:type="gramStart"/>
      <w:r w:rsidRPr="004E2D1B">
        <w:rPr>
          <w:rFonts w:ascii="Verdana" w:eastAsia="Times New Roman" w:hAnsi="Verdana" w:cs="Times New Roman"/>
          <w:color w:val="333333"/>
          <w:sz w:val="19"/>
          <w:szCs w:val="19"/>
          <w:lang w:eastAsia="es-ES"/>
        </w:rPr>
        <w:lastRenderedPageBreak/>
        <w:t>a</w:t>
      </w:r>
      <w:proofErr w:type="gramEnd"/>
      <w:r w:rsidRPr="004E2D1B">
        <w:rPr>
          <w:rFonts w:ascii="Verdana" w:eastAsia="Times New Roman" w:hAnsi="Verdana" w:cs="Times New Roman"/>
          <w:color w:val="333333"/>
          <w:sz w:val="19"/>
          <w:szCs w:val="19"/>
          <w:lang w:eastAsia="es-ES"/>
        </w:rPr>
        <w:t>) Real Decreto 1631/2006, de 29 de diciembre, por el que se establecen las enseñanzas mínimas correspondientes a la Educación Secundaria Obligatoria, a excepción de la disposición adicional primera que se mantendrá en vigor en todo aquello que resulte aplicable de acuerdo con la Ley Orgánica 2/2006, de 3 de mayo, en su redacción dada por la Ley Orgánica 8/2013, de 9 de diciembre.</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b) Real Decreto 1467/2007, de 2 de noviembre, por el que se establece la estructura del Bachillerato y se fijan sus enseñanzas mínimas, a excepción de la disposición adicional primera que se mantendrá en vigor en todo aquello que resulte aplicable de acuerdo con la Ley Orgánica 2/2006, de 3 de mayo, en su redacción dada por la Ley Orgánica 8/2013, de 9 de diciembre.</w:t>
      </w:r>
    </w:p>
    <w:p w:rsidR="004E2D1B" w:rsidRPr="004E2D1B" w:rsidRDefault="004E2D1B" w:rsidP="004E2D1B">
      <w:pPr>
        <w:spacing w:before="360" w:after="180" w:line="240" w:lineRule="auto"/>
        <w:jc w:val="both"/>
        <w:rPr>
          <w:rFonts w:ascii="Verdana" w:eastAsia="Times New Roman" w:hAnsi="Verdana" w:cs="Times New Roman"/>
          <w:b/>
          <w:bCs/>
          <w:color w:val="333333"/>
          <w:sz w:val="19"/>
          <w:szCs w:val="19"/>
          <w:lang w:eastAsia="es-ES"/>
        </w:rPr>
      </w:pPr>
      <w:r w:rsidRPr="004E2D1B">
        <w:rPr>
          <w:rFonts w:ascii="Verdana" w:eastAsia="Times New Roman" w:hAnsi="Verdana" w:cs="Times New Roman"/>
          <w:b/>
          <w:bCs/>
          <w:color w:val="333333"/>
          <w:sz w:val="19"/>
          <w:szCs w:val="19"/>
          <w:lang w:eastAsia="es-ES"/>
        </w:rPr>
        <w:t>Disposición final primera. Calendario de implantación.</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1. Las modificaciones introducidas en el currículo, la organización, objetivos, requisitos para la obtención de certificados y títulos, programas, promoción y evaluaciones de Educación Secundaria Obligatoria se implantarán para los cursos primero y tercero en el curso escolar 2015-2016, y para los cursos segundo y cuarto en el curso escolar 2016-2017.</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La evaluación final de Educación Secundaria Obligatoria correspondiente a la convocatoria que se realice en el año 2017 no tendrá efectos académicos. En ese curso escolar sólo se realizará una única convocatoria.</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2. Las modificaciones introducidas en el currículo, la organización, objetivos, requisitos para la obtención de certificados y títulos, programas, promoción y evaluaciones de Bachillerato se implantarán para el primer curso en el curso escolar 2015-2016, y para el segundo curso en el curso escolar 2016-2017.</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La evaluación final de Bachillerato correspondiente a las dos convocatorias que se realicen en el año 2017 únicamente se tendrá en cuenta para el acceso a la Universidad, pero su superación no será necesaria para obtener el título de Bachiller. También se tendrá en cuenta para la obtención del título de Bachiller por los alumnos y alumnas que se encuentren en posesión de un título de Técnico de grado medio o superior de Formación Profesional o de las Enseñanzas Profesionales de Música o de Danza, de conformidad, respectivamente, con los artículos 44.4 y 50.2 de la Ley Orgánica 2/2006, de 3 de mayo.</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3. El consejo orientador regulado en el artículo 28.7 de la Ley Orgánica 2/2006, de 3 de mayo, comenzará a entregarse a los padres, madres o tutores legales de cada alumno o alumna al final del curso escolar 2013-2014.</w:t>
      </w:r>
    </w:p>
    <w:p w:rsidR="004E2D1B" w:rsidRPr="004E2D1B" w:rsidRDefault="004E2D1B" w:rsidP="004E2D1B">
      <w:pPr>
        <w:spacing w:before="360" w:after="180" w:line="240" w:lineRule="auto"/>
        <w:jc w:val="both"/>
        <w:rPr>
          <w:rFonts w:ascii="Verdana" w:eastAsia="Times New Roman" w:hAnsi="Verdana" w:cs="Times New Roman"/>
          <w:b/>
          <w:bCs/>
          <w:color w:val="333333"/>
          <w:sz w:val="19"/>
          <w:szCs w:val="19"/>
          <w:lang w:eastAsia="es-ES"/>
        </w:rPr>
      </w:pPr>
      <w:r w:rsidRPr="004E2D1B">
        <w:rPr>
          <w:rFonts w:ascii="Verdana" w:eastAsia="Times New Roman" w:hAnsi="Verdana" w:cs="Times New Roman"/>
          <w:b/>
          <w:bCs/>
          <w:color w:val="333333"/>
          <w:sz w:val="19"/>
          <w:szCs w:val="19"/>
          <w:lang w:eastAsia="es-ES"/>
        </w:rPr>
        <w:t>Disposición final segunda. Título competencial y carácter básico.</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Este real decreto tiene el carácter de norma básica al amparo del artículo 149.1.30</w:t>
      </w:r>
      <w:proofErr w:type="gramStart"/>
      <w:r w:rsidRPr="004E2D1B">
        <w:rPr>
          <w:rFonts w:ascii="Verdana" w:eastAsia="Times New Roman" w:hAnsi="Verdana" w:cs="Times New Roman"/>
          <w:color w:val="333333"/>
          <w:sz w:val="19"/>
          <w:szCs w:val="19"/>
          <w:lang w:eastAsia="es-ES"/>
        </w:rPr>
        <w:t>.ª</w:t>
      </w:r>
      <w:proofErr w:type="gramEnd"/>
      <w:r w:rsidRPr="004E2D1B">
        <w:rPr>
          <w:rFonts w:ascii="Verdana" w:eastAsia="Times New Roman" w:hAnsi="Verdana" w:cs="Times New Roman"/>
          <w:color w:val="333333"/>
          <w:sz w:val="19"/>
          <w:szCs w:val="19"/>
          <w:lang w:eastAsia="es-ES"/>
        </w:rPr>
        <w:t xml:space="preserve"> de la Constitución, que atribuye al Estado las competencias para la regulación de normas básicas para el desarrollo del artículo 27 de la Constitución, a fin de garantizar el cumplimiento de las obligaciones de los poderes públicos en esta materia.</w:t>
      </w:r>
    </w:p>
    <w:p w:rsidR="004E2D1B" w:rsidRPr="004E2D1B" w:rsidRDefault="004E2D1B" w:rsidP="004E2D1B">
      <w:pPr>
        <w:spacing w:before="360" w:after="180" w:line="240" w:lineRule="auto"/>
        <w:jc w:val="both"/>
        <w:rPr>
          <w:rFonts w:ascii="Verdana" w:eastAsia="Times New Roman" w:hAnsi="Verdana" w:cs="Times New Roman"/>
          <w:b/>
          <w:bCs/>
          <w:color w:val="333333"/>
          <w:sz w:val="19"/>
          <w:szCs w:val="19"/>
          <w:lang w:eastAsia="es-ES"/>
        </w:rPr>
      </w:pPr>
      <w:r w:rsidRPr="004E2D1B">
        <w:rPr>
          <w:rFonts w:ascii="Verdana" w:eastAsia="Times New Roman" w:hAnsi="Verdana" w:cs="Times New Roman"/>
          <w:b/>
          <w:bCs/>
          <w:color w:val="333333"/>
          <w:sz w:val="19"/>
          <w:szCs w:val="19"/>
          <w:lang w:eastAsia="es-ES"/>
        </w:rPr>
        <w:t>Disposición final tercera. Desarrollo.</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Se faculta a la persona titular del Ministerio de Educación, Cultura y Deporte para dictar cuantas disposiciones requiera la aplicación de lo dispuesto en este real decreto, sin perjuicio de las competencias que corresponden a las comunidades autónomas.</w:t>
      </w:r>
    </w:p>
    <w:p w:rsidR="004E2D1B" w:rsidRPr="004E2D1B" w:rsidRDefault="004E2D1B" w:rsidP="004E2D1B">
      <w:pPr>
        <w:spacing w:before="360" w:after="180" w:line="240" w:lineRule="auto"/>
        <w:jc w:val="both"/>
        <w:rPr>
          <w:rFonts w:ascii="Verdana" w:eastAsia="Times New Roman" w:hAnsi="Verdana" w:cs="Times New Roman"/>
          <w:b/>
          <w:bCs/>
          <w:color w:val="333333"/>
          <w:sz w:val="19"/>
          <w:szCs w:val="19"/>
          <w:lang w:eastAsia="es-ES"/>
        </w:rPr>
      </w:pPr>
      <w:r w:rsidRPr="004E2D1B">
        <w:rPr>
          <w:rFonts w:ascii="Verdana" w:eastAsia="Times New Roman" w:hAnsi="Verdana" w:cs="Times New Roman"/>
          <w:b/>
          <w:bCs/>
          <w:color w:val="333333"/>
          <w:sz w:val="19"/>
          <w:szCs w:val="19"/>
          <w:lang w:eastAsia="es-ES"/>
        </w:rPr>
        <w:t>Disposición final cuarta. Entrada en vigor.</w:t>
      </w:r>
    </w:p>
    <w:p w:rsidR="004E2D1B" w:rsidRPr="004E2D1B" w:rsidRDefault="004E2D1B" w:rsidP="004E2D1B">
      <w:pPr>
        <w:spacing w:before="18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El presente real decreto entrará en vigor el día siguiente al de su publicación en el «Boletín Oficial del Estado».</w:t>
      </w:r>
    </w:p>
    <w:p w:rsidR="004E2D1B" w:rsidRPr="004E2D1B" w:rsidRDefault="004E2D1B" w:rsidP="004E2D1B">
      <w:pPr>
        <w:spacing w:before="360" w:after="180" w:line="240" w:lineRule="auto"/>
        <w:ind w:firstLine="360"/>
        <w:jc w:val="both"/>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lastRenderedPageBreak/>
        <w:t>Dado en Madrid, el 26 de diciembre de 2014.</w:t>
      </w:r>
    </w:p>
    <w:p w:rsidR="004E2D1B" w:rsidRPr="004E2D1B" w:rsidRDefault="004E2D1B" w:rsidP="004E2D1B">
      <w:pPr>
        <w:spacing w:before="360" w:after="480" w:line="240" w:lineRule="auto"/>
        <w:jc w:val="right"/>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FELIPE R.</w:t>
      </w:r>
    </w:p>
    <w:p w:rsidR="004E2D1B" w:rsidRPr="004E2D1B" w:rsidRDefault="004E2D1B" w:rsidP="004E2D1B">
      <w:pPr>
        <w:spacing w:after="0" w:line="240" w:lineRule="auto"/>
        <w:jc w:val="center"/>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El Ministro de Educación, Cultura y Deporte,</w:t>
      </w:r>
    </w:p>
    <w:p w:rsidR="004E2D1B" w:rsidRPr="004E2D1B" w:rsidRDefault="004E2D1B" w:rsidP="004E2D1B">
      <w:pPr>
        <w:spacing w:after="0" w:line="240" w:lineRule="auto"/>
        <w:jc w:val="center"/>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JOSÉ IGNACIO WERT ORTEGA</w:t>
      </w:r>
    </w:p>
    <w:p w:rsidR="004E2D1B" w:rsidRPr="004E2D1B" w:rsidRDefault="004E2D1B" w:rsidP="004E2D1B">
      <w:pPr>
        <w:pBdr>
          <w:top w:val="single" w:sz="6" w:space="12" w:color="AAAAAA"/>
          <w:left w:val="single" w:sz="6" w:space="31" w:color="AAAAAA"/>
          <w:bottom w:val="single" w:sz="6" w:space="12" w:color="AAAAAA"/>
          <w:right w:val="single" w:sz="6" w:space="24" w:color="AAAAAA"/>
        </w:pBdr>
        <w:shd w:val="clear" w:color="auto" w:fill="F8F8F8"/>
        <w:spacing w:before="192" w:line="240" w:lineRule="auto"/>
        <w:ind w:left="1560" w:right="1560"/>
        <w:rPr>
          <w:rFonts w:ascii="Verdana" w:eastAsia="Times New Roman" w:hAnsi="Verdana" w:cs="Times New Roman"/>
          <w:b/>
          <w:bCs/>
          <w:i/>
          <w:iCs/>
          <w:color w:val="333333"/>
          <w:sz w:val="17"/>
          <w:szCs w:val="17"/>
          <w:lang w:eastAsia="es-ES"/>
        </w:rPr>
      </w:pPr>
      <w:r w:rsidRPr="004E2D1B">
        <w:rPr>
          <w:rFonts w:ascii="Verdana" w:eastAsia="Times New Roman" w:hAnsi="Verdana" w:cs="Times New Roman"/>
          <w:b/>
          <w:bCs/>
          <w:i/>
          <w:iCs/>
          <w:color w:val="333333"/>
          <w:sz w:val="17"/>
          <w:szCs w:val="17"/>
          <w:lang w:eastAsia="es-ES"/>
        </w:rPr>
        <w:t>Aquí aparecen varias imágenes en el original. Consulte el documento PDF</w:t>
      </w:r>
      <w:r>
        <w:rPr>
          <w:rFonts w:ascii="Verdana" w:eastAsia="Times New Roman" w:hAnsi="Verdana" w:cs="Times New Roman"/>
          <w:b/>
          <w:bCs/>
          <w:i/>
          <w:iCs/>
          <w:color w:val="333333"/>
          <w:sz w:val="17"/>
          <w:szCs w:val="17"/>
          <w:lang w:eastAsia="es-ES"/>
        </w:rPr>
        <w:t xml:space="preserve"> oficial y auténtico</w:t>
      </w:r>
    </w:p>
    <w:p w:rsidR="004E2D1B" w:rsidRPr="004E2D1B" w:rsidRDefault="004E2D1B" w:rsidP="004E2D1B">
      <w:pPr>
        <w:spacing w:after="100" w:afterAutospacing="1" w:line="240" w:lineRule="auto"/>
        <w:jc w:val="center"/>
        <w:outlineLvl w:val="4"/>
        <w:rPr>
          <w:rFonts w:ascii="Verdana" w:eastAsia="Times New Roman" w:hAnsi="Verdana" w:cs="Times New Roman"/>
          <w:color w:val="123A63"/>
          <w:sz w:val="29"/>
          <w:szCs w:val="29"/>
          <w:lang w:eastAsia="es-ES"/>
        </w:rPr>
      </w:pPr>
      <w:bookmarkStart w:id="1" w:name="analisis"/>
      <w:bookmarkEnd w:id="1"/>
      <w:r w:rsidRPr="004E2D1B">
        <w:rPr>
          <w:rFonts w:ascii="Verdana" w:eastAsia="Times New Roman" w:hAnsi="Verdana" w:cs="Times New Roman"/>
          <w:color w:val="123A63"/>
          <w:sz w:val="29"/>
          <w:szCs w:val="29"/>
          <w:lang w:eastAsia="es-ES"/>
        </w:rPr>
        <w:t>Análisis</w:t>
      </w:r>
    </w:p>
    <w:p w:rsidR="004E2D1B" w:rsidRPr="004E2D1B" w:rsidRDefault="004E2D1B" w:rsidP="004E2D1B">
      <w:pPr>
        <w:numPr>
          <w:ilvl w:val="0"/>
          <w:numId w:val="2"/>
        </w:numPr>
        <w:spacing w:before="100" w:beforeAutospacing="1" w:after="100" w:afterAutospacing="1" w:line="240" w:lineRule="auto"/>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Rango: Real Decreto</w:t>
      </w:r>
    </w:p>
    <w:p w:rsidR="004E2D1B" w:rsidRPr="004E2D1B" w:rsidRDefault="004E2D1B" w:rsidP="004E2D1B">
      <w:pPr>
        <w:numPr>
          <w:ilvl w:val="0"/>
          <w:numId w:val="2"/>
        </w:numPr>
        <w:spacing w:before="100" w:beforeAutospacing="1" w:after="100" w:afterAutospacing="1" w:line="240" w:lineRule="auto"/>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Fecha de disposición: 26/12/2014</w:t>
      </w:r>
    </w:p>
    <w:p w:rsidR="004E2D1B" w:rsidRPr="004E2D1B" w:rsidRDefault="004E2D1B" w:rsidP="004E2D1B">
      <w:pPr>
        <w:numPr>
          <w:ilvl w:val="0"/>
          <w:numId w:val="2"/>
        </w:numPr>
        <w:spacing w:before="100" w:beforeAutospacing="1" w:after="100" w:afterAutospacing="1" w:line="240" w:lineRule="auto"/>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Fecha de publicación: 03/01/2015</w:t>
      </w:r>
    </w:p>
    <w:p w:rsidR="004E2D1B" w:rsidRPr="004E2D1B" w:rsidRDefault="004E2D1B" w:rsidP="004E2D1B">
      <w:pPr>
        <w:numPr>
          <w:ilvl w:val="0"/>
          <w:numId w:val="2"/>
        </w:numPr>
        <w:spacing w:before="100" w:beforeAutospacing="1" w:after="100" w:afterAutospacing="1" w:line="240" w:lineRule="auto"/>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Entrada en vigor el 4 de enero de 2015.</w:t>
      </w:r>
    </w:p>
    <w:p w:rsidR="004E2D1B" w:rsidRPr="004E2D1B" w:rsidRDefault="004E2D1B" w:rsidP="004E2D1B">
      <w:pPr>
        <w:pBdr>
          <w:top w:val="single" w:sz="6" w:space="0" w:color="DDDDDD"/>
        </w:pBdr>
        <w:spacing w:before="100" w:beforeAutospacing="1" w:after="100" w:afterAutospacing="1" w:line="240" w:lineRule="auto"/>
        <w:outlineLvl w:val="5"/>
        <w:rPr>
          <w:rFonts w:ascii="Verdana" w:eastAsia="Times New Roman" w:hAnsi="Verdana" w:cs="Times New Roman"/>
          <w:b/>
          <w:bCs/>
          <w:color w:val="333333"/>
          <w:sz w:val="19"/>
          <w:szCs w:val="19"/>
          <w:lang w:eastAsia="es-ES"/>
        </w:rPr>
      </w:pPr>
      <w:r w:rsidRPr="004E2D1B">
        <w:rPr>
          <w:rFonts w:ascii="Verdana" w:eastAsia="Times New Roman" w:hAnsi="Verdana" w:cs="Times New Roman"/>
          <w:b/>
          <w:bCs/>
          <w:color w:val="333333"/>
          <w:sz w:val="19"/>
          <w:szCs w:val="19"/>
          <w:lang w:eastAsia="es-ES"/>
        </w:rPr>
        <w:t>Referencias anteriores</w:t>
      </w:r>
    </w:p>
    <w:p w:rsidR="004E2D1B" w:rsidRPr="004E2D1B" w:rsidRDefault="004E2D1B" w:rsidP="004E2D1B">
      <w:pPr>
        <w:numPr>
          <w:ilvl w:val="0"/>
          <w:numId w:val="3"/>
        </w:numPr>
        <w:spacing w:before="100" w:beforeAutospacing="1" w:after="100" w:afterAutospacing="1" w:line="240" w:lineRule="auto"/>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 xml:space="preserve">DEROGA con la excepción indicada: </w:t>
      </w:r>
    </w:p>
    <w:p w:rsidR="004E2D1B" w:rsidRPr="004E2D1B" w:rsidRDefault="004E2D1B" w:rsidP="004E2D1B">
      <w:pPr>
        <w:numPr>
          <w:ilvl w:val="1"/>
          <w:numId w:val="3"/>
        </w:numPr>
        <w:spacing w:before="100" w:beforeAutospacing="1" w:after="100" w:afterAutospacing="1" w:line="240" w:lineRule="auto"/>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 xml:space="preserve">Real Decreto 1467/2007, de 2 de noviembre (Ref. </w:t>
      </w:r>
      <w:hyperlink r:id="rId9" w:history="1">
        <w:r w:rsidRPr="004E2D1B">
          <w:rPr>
            <w:rFonts w:ascii="Verdana" w:eastAsia="Times New Roman" w:hAnsi="Verdana" w:cs="Times New Roman"/>
            <w:color w:val="0000FF"/>
            <w:sz w:val="19"/>
            <w:u w:val="single"/>
            <w:lang w:eastAsia="es-ES"/>
          </w:rPr>
          <w:t>BOE-A-2007-19184</w:t>
        </w:r>
      </w:hyperlink>
      <w:r w:rsidRPr="004E2D1B">
        <w:rPr>
          <w:rFonts w:ascii="Verdana" w:eastAsia="Times New Roman" w:hAnsi="Verdana" w:cs="Times New Roman"/>
          <w:color w:val="333333"/>
          <w:sz w:val="19"/>
          <w:szCs w:val="19"/>
          <w:lang w:eastAsia="es-ES"/>
        </w:rPr>
        <w:t>).</w:t>
      </w:r>
    </w:p>
    <w:p w:rsidR="004E2D1B" w:rsidRPr="004E2D1B" w:rsidRDefault="004E2D1B" w:rsidP="004E2D1B">
      <w:pPr>
        <w:numPr>
          <w:ilvl w:val="1"/>
          <w:numId w:val="3"/>
        </w:numPr>
        <w:spacing w:before="100" w:beforeAutospacing="1" w:after="100" w:afterAutospacing="1" w:line="240" w:lineRule="auto"/>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 xml:space="preserve">Real Decreto 1631/2006, de 29 de diciembre (Ref. </w:t>
      </w:r>
      <w:hyperlink r:id="rId10" w:history="1">
        <w:r w:rsidRPr="004E2D1B">
          <w:rPr>
            <w:rFonts w:ascii="Verdana" w:eastAsia="Times New Roman" w:hAnsi="Verdana" w:cs="Times New Roman"/>
            <w:color w:val="0000FF"/>
            <w:sz w:val="19"/>
            <w:u w:val="single"/>
            <w:lang w:eastAsia="es-ES"/>
          </w:rPr>
          <w:t>BOE-A-2007-238</w:t>
        </w:r>
      </w:hyperlink>
      <w:r w:rsidRPr="004E2D1B">
        <w:rPr>
          <w:rFonts w:ascii="Verdana" w:eastAsia="Times New Roman" w:hAnsi="Verdana" w:cs="Times New Roman"/>
          <w:color w:val="333333"/>
          <w:sz w:val="19"/>
          <w:szCs w:val="19"/>
          <w:lang w:eastAsia="es-ES"/>
        </w:rPr>
        <w:t>).</w:t>
      </w:r>
    </w:p>
    <w:p w:rsidR="004E2D1B" w:rsidRPr="004E2D1B" w:rsidRDefault="004E2D1B" w:rsidP="004E2D1B">
      <w:pPr>
        <w:numPr>
          <w:ilvl w:val="0"/>
          <w:numId w:val="3"/>
        </w:numPr>
        <w:spacing w:before="100" w:beforeAutospacing="1" w:after="100" w:afterAutospacing="1" w:line="240" w:lineRule="auto"/>
        <w:rPr>
          <w:rFonts w:ascii="Verdana" w:eastAsia="Times New Roman" w:hAnsi="Verdana" w:cs="Times New Roman"/>
          <w:color w:val="333333"/>
          <w:sz w:val="19"/>
          <w:szCs w:val="19"/>
          <w:lang w:eastAsia="es-ES"/>
        </w:rPr>
      </w:pPr>
      <w:r w:rsidRPr="004E2D1B">
        <w:rPr>
          <w:rFonts w:ascii="Verdana" w:eastAsia="Times New Roman" w:hAnsi="Verdana" w:cs="Times New Roman"/>
          <w:color w:val="333333"/>
          <w:sz w:val="19"/>
          <w:szCs w:val="19"/>
          <w:lang w:eastAsia="es-ES"/>
        </w:rPr>
        <w:t xml:space="preserve">DE CONFORMIDAD con la Ley Orgánica 2/2006, de 3 de mayo (Ref. </w:t>
      </w:r>
      <w:hyperlink r:id="rId11" w:history="1">
        <w:r w:rsidRPr="004E2D1B">
          <w:rPr>
            <w:rFonts w:ascii="Verdana" w:eastAsia="Times New Roman" w:hAnsi="Verdana" w:cs="Times New Roman"/>
            <w:color w:val="0000FF"/>
            <w:sz w:val="19"/>
            <w:u w:val="single"/>
            <w:lang w:eastAsia="es-ES"/>
          </w:rPr>
          <w:t>BOE-A-2006-7899</w:t>
        </w:r>
      </w:hyperlink>
      <w:r w:rsidRPr="004E2D1B">
        <w:rPr>
          <w:rFonts w:ascii="Verdana" w:eastAsia="Times New Roman" w:hAnsi="Verdana" w:cs="Times New Roman"/>
          <w:color w:val="333333"/>
          <w:sz w:val="19"/>
          <w:szCs w:val="19"/>
          <w:lang w:eastAsia="es-ES"/>
        </w:rPr>
        <w:t>).</w:t>
      </w:r>
    </w:p>
    <w:p w:rsidR="00A721A5" w:rsidRDefault="00A721A5"/>
    <w:sectPr w:rsidR="00A721A5" w:rsidSect="00A721A5">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74092D"/>
    <w:multiLevelType w:val="multilevel"/>
    <w:tmpl w:val="713C96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A194867"/>
    <w:multiLevelType w:val="multilevel"/>
    <w:tmpl w:val="0C5EEA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29E2047"/>
    <w:multiLevelType w:val="multilevel"/>
    <w:tmpl w:val="1C985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4E2D1B"/>
    <w:rsid w:val="004E2D1B"/>
    <w:rsid w:val="00A721A5"/>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21A5"/>
  </w:style>
  <w:style w:type="paragraph" w:styleId="Ttulo2">
    <w:name w:val="heading 2"/>
    <w:basedOn w:val="Normal"/>
    <w:link w:val="Ttulo2Car"/>
    <w:uiPriority w:val="9"/>
    <w:qFormat/>
    <w:rsid w:val="004E2D1B"/>
    <w:pPr>
      <w:spacing w:after="100" w:afterAutospacing="1" w:line="240" w:lineRule="auto"/>
      <w:outlineLvl w:val="1"/>
    </w:pPr>
    <w:rPr>
      <w:rFonts w:ascii="Times New Roman" w:eastAsia="Times New Roman" w:hAnsi="Times New Roman" w:cs="Times New Roman"/>
      <w:color w:val="3F4E75"/>
      <w:sz w:val="41"/>
      <w:szCs w:val="41"/>
      <w:lang w:eastAsia="es-ES"/>
    </w:rPr>
  </w:style>
  <w:style w:type="paragraph" w:styleId="Ttulo3">
    <w:name w:val="heading 3"/>
    <w:basedOn w:val="Normal"/>
    <w:link w:val="Ttulo3Car"/>
    <w:uiPriority w:val="9"/>
    <w:qFormat/>
    <w:rsid w:val="004E2D1B"/>
    <w:pPr>
      <w:pBdr>
        <w:top w:val="single" w:sz="6" w:space="0" w:color="C0C9D2"/>
      </w:pBdr>
      <w:spacing w:before="360" w:after="100" w:afterAutospacing="1" w:line="240" w:lineRule="auto"/>
      <w:outlineLvl w:val="2"/>
    </w:pPr>
    <w:rPr>
      <w:rFonts w:ascii="Times New Roman" w:eastAsia="Times New Roman" w:hAnsi="Times New Roman" w:cs="Times New Roman"/>
      <w:sz w:val="36"/>
      <w:szCs w:val="36"/>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4E2D1B"/>
    <w:rPr>
      <w:rFonts w:ascii="Times New Roman" w:eastAsia="Times New Roman" w:hAnsi="Times New Roman" w:cs="Times New Roman"/>
      <w:color w:val="3F4E75"/>
      <w:sz w:val="41"/>
      <w:szCs w:val="41"/>
      <w:lang w:eastAsia="es-ES"/>
    </w:rPr>
  </w:style>
  <w:style w:type="character" w:customStyle="1" w:styleId="Ttulo3Car">
    <w:name w:val="Título 3 Car"/>
    <w:basedOn w:val="Fuentedeprrafopredeter"/>
    <w:link w:val="Ttulo3"/>
    <w:uiPriority w:val="9"/>
    <w:rsid w:val="004E2D1B"/>
    <w:rPr>
      <w:rFonts w:ascii="Times New Roman" w:eastAsia="Times New Roman" w:hAnsi="Times New Roman" w:cs="Times New Roman"/>
      <w:sz w:val="36"/>
      <w:szCs w:val="36"/>
      <w:lang w:eastAsia="es-ES"/>
    </w:rPr>
  </w:style>
  <w:style w:type="character" w:styleId="Hipervnculo">
    <w:name w:val="Hyperlink"/>
    <w:basedOn w:val="Fuentedeprrafopredeter"/>
    <w:uiPriority w:val="99"/>
    <w:semiHidden/>
    <w:unhideWhenUsed/>
    <w:rsid w:val="004E2D1B"/>
    <w:rPr>
      <w:color w:val="0000FF"/>
      <w:sz w:val="24"/>
      <w:szCs w:val="24"/>
      <w:u w:val="single"/>
    </w:rPr>
  </w:style>
  <w:style w:type="paragraph" w:customStyle="1" w:styleId="etiqdoc">
    <w:name w:val="etiqdoc"/>
    <w:basedOn w:val="Normal"/>
    <w:rsid w:val="004E2D1B"/>
    <w:pPr>
      <w:spacing w:before="48" w:after="48" w:line="240" w:lineRule="auto"/>
      <w:ind w:left="48" w:right="48"/>
      <w:jc w:val="right"/>
    </w:pPr>
    <w:rPr>
      <w:rFonts w:ascii="Times New Roman" w:eastAsia="Times New Roman" w:hAnsi="Times New Roman" w:cs="Times New Roman"/>
      <w:b/>
      <w:bCs/>
      <w:color w:val="123A63"/>
      <w:sz w:val="24"/>
      <w:szCs w:val="24"/>
      <w:lang w:eastAsia="es-ES"/>
    </w:rPr>
  </w:style>
  <w:style w:type="paragraph" w:customStyle="1" w:styleId="valdoc">
    <w:name w:val="valdoc"/>
    <w:basedOn w:val="Normal"/>
    <w:rsid w:val="004E2D1B"/>
    <w:pPr>
      <w:spacing w:before="48" w:after="48" w:line="240" w:lineRule="auto"/>
      <w:ind w:left="48" w:right="48"/>
    </w:pPr>
    <w:rPr>
      <w:rFonts w:ascii="Times New Roman" w:eastAsia="Times New Roman" w:hAnsi="Times New Roman" w:cs="Times New Roman"/>
      <w:sz w:val="24"/>
      <w:szCs w:val="24"/>
      <w:lang w:eastAsia="es-ES"/>
    </w:rPr>
  </w:style>
  <w:style w:type="paragraph" w:customStyle="1" w:styleId="capitulonum1">
    <w:name w:val="capitulo_num1"/>
    <w:basedOn w:val="Normal"/>
    <w:rsid w:val="004E2D1B"/>
    <w:pPr>
      <w:spacing w:before="480" w:after="0" w:line="240" w:lineRule="auto"/>
      <w:ind w:left="960" w:right="960"/>
      <w:jc w:val="center"/>
    </w:pPr>
    <w:rPr>
      <w:rFonts w:ascii="Times New Roman" w:eastAsia="Times New Roman" w:hAnsi="Times New Roman" w:cs="Times New Roman"/>
      <w:sz w:val="24"/>
      <w:szCs w:val="24"/>
      <w:lang w:eastAsia="es-ES"/>
    </w:rPr>
  </w:style>
  <w:style w:type="paragraph" w:customStyle="1" w:styleId="capitulotit1">
    <w:name w:val="capitulo_tit1"/>
    <w:basedOn w:val="Normal"/>
    <w:rsid w:val="004E2D1B"/>
    <w:pPr>
      <w:spacing w:before="180" w:after="240" w:line="240" w:lineRule="auto"/>
      <w:ind w:left="960" w:right="960"/>
      <w:jc w:val="center"/>
    </w:pPr>
    <w:rPr>
      <w:rFonts w:ascii="Times New Roman" w:eastAsia="Times New Roman" w:hAnsi="Times New Roman" w:cs="Times New Roman"/>
      <w:b/>
      <w:bCs/>
      <w:sz w:val="24"/>
      <w:szCs w:val="24"/>
      <w:lang w:eastAsia="es-ES"/>
    </w:rPr>
  </w:style>
  <w:style w:type="paragraph" w:customStyle="1" w:styleId="articulo1">
    <w:name w:val="articulo1"/>
    <w:basedOn w:val="Normal"/>
    <w:rsid w:val="004E2D1B"/>
    <w:pPr>
      <w:spacing w:before="360" w:after="180" w:line="240" w:lineRule="auto"/>
      <w:jc w:val="both"/>
    </w:pPr>
    <w:rPr>
      <w:rFonts w:ascii="Times New Roman" w:eastAsia="Times New Roman" w:hAnsi="Times New Roman" w:cs="Times New Roman"/>
      <w:b/>
      <w:bCs/>
      <w:sz w:val="24"/>
      <w:szCs w:val="24"/>
      <w:lang w:eastAsia="es-ES"/>
    </w:rPr>
  </w:style>
  <w:style w:type="paragraph" w:customStyle="1" w:styleId="parrafo1">
    <w:name w:val="parrafo1"/>
    <w:basedOn w:val="Normal"/>
    <w:rsid w:val="004E2D1B"/>
    <w:pPr>
      <w:spacing w:before="180" w:after="180" w:line="240" w:lineRule="auto"/>
      <w:ind w:firstLine="360"/>
      <w:jc w:val="both"/>
    </w:pPr>
    <w:rPr>
      <w:rFonts w:ascii="Times New Roman" w:eastAsia="Times New Roman" w:hAnsi="Times New Roman" w:cs="Times New Roman"/>
      <w:sz w:val="24"/>
      <w:szCs w:val="24"/>
      <w:lang w:eastAsia="es-ES"/>
    </w:rPr>
  </w:style>
  <w:style w:type="paragraph" w:customStyle="1" w:styleId="parrafo21">
    <w:name w:val="parrafo_21"/>
    <w:basedOn w:val="Normal"/>
    <w:rsid w:val="004E2D1B"/>
    <w:pPr>
      <w:spacing w:before="360" w:after="180" w:line="240" w:lineRule="auto"/>
      <w:ind w:firstLine="360"/>
      <w:jc w:val="both"/>
    </w:pPr>
    <w:rPr>
      <w:rFonts w:ascii="Times New Roman" w:eastAsia="Times New Roman" w:hAnsi="Times New Roman" w:cs="Times New Roman"/>
      <w:sz w:val="24"/>
      <w:szCs w:val="24"/>
      <w:lang w:eastAsia="es-ES"/>
    </w:rPr>
  </w:style>
  <w:style w:type="paragraph" w:customStyle="1" w:styleId="centroredonda1">
    <w:name w:val="centro_redonda1"/>
    <w:basedOn w:val="Normal"/>
    <w:rsid w:val="004E2D1B"/>
    <w:pPr>
      <w:spacing w:before="300" w:after="240" w:line="240" w:lineRule="auto"/>
      <w:jc w:val="center"/>
    </w:pPr>
    <w:rPr>
      <w:rFonts w:ascii="Times New Roman" w:eastAsia="Times New Roman" w:hAnsi="Times New Roman" w:cs="Times New Roman"/>
      <w:sz w:val="24"/>
      <w:szCs w:val="24"/>
      <w:lang w:eastAsia="es-ES"/>
    </w:rPr>
  </w:style>
  <w:style w:type="paragraph" w:customStyle="1" w:styleId="firmaministro1">
    <w:name w:val="firma_ministro1"/>
    <w:basedOn w:val="Normal"/>
    <w:rsid w:val="004E2D1B"/>
    <w:pPr>
      <w:spacing w:after="0" w:line="240" w:lineRule="auto"/>
      <w:jc w:val="center"/>
    </w:pPr>
    <w:rPr>
      <w:rFonts w:ascii="Times New Roman" w:eastAsia="Times New Roman" w:hAnsi="Times New Roman" w:cs="Times New Roman"/>
      <w:sz w:val="24"/>
      <w:szCs w:val="24"/>
      <w:lang w:eastAsia="es-ES"/>
    </w:rPr>
  </w:style>
  <w:style w:type="paragraph" w:customStyle="1" w:styleId="firmarey1">
    <w:name w:val="firma_rey1"/>
    <w:basedOn w:val="Normal"/>
    <w:rsid w:val="004E2D1B"/>
    <w:pPr>
      <w:spacing w:before="360" w:after="480" w:line="240" w:lineRule="auto"/>
      <w:jc w:val="right"/>
    </w:pPr>
    <w:rPr>
      <w:rFonts w:ascii="Times New Roman" w:eastAsia="Times New Roman" w:hAnsi="Times New Roman" w:cs="Times New Roman"/>
      <w:sz w:val="24"/>
      <w:szCs w:val="24"/>
      <w:lang w:eastAsia="es-ES"/>
    </w:rPr>
  </w:style>
  <w:style w:type="paragraph" w:customStyle="1" w:styleId="avisoverimagen1">
    <w:name w:val="avisoverimagen1"/>
    <w:basedOn w:val="Normal"/>
    <w:rsid w:val="004E2D1B"/>
    <w:pPr>
      <w:pBdr>
        <w:top w:val="single" w:sz="6" w:space="12" w:color="AAAAAA"/>
        <w:left w:val="single" w:sz="6" w:space="31" w:color="AAAAAA"/>
        <w:bottom w:val="single" w:sz="6" w:space="12" w:color="AAAAAA"/>
        <w:right w:val="single" w:sz="6" w:space="24" w:color="AAAAAA"/>
      </w:pBdr>
      <w:shd w:val="clear" w:color="auto" w:fill="F8F8F8"/>
      <w:spacing w:before="192" w:after="192" w:line="240" w:lineRule="auto"/>
      <w:ind w:left="1560" w:right="1560"/>
    </w:pPr>
    <w:rPr>
      <w:rFonts w:ascii="Times New Roman" w:eastAsia="Times New Roman" w:hAnsi="Times New Roman" w:cs="Times New Roman"/>
      <w:b/>
      <w:bCs/>
      <w:i/>
      <w:iCs/>
      <w:color w:val="333333"/>
      <w:lang w:eastAsia="es-ES"/>
    </w:rPr>
  </w:style>
</w:styles>
</file>

<file path=word/webSettings.xml><?xml version="1.0" encoding="utf-8"?>
<w:webSettings xmlns:r="http://schemas.openxmlformats.org/officeDocument/2006/relationships" xmlns:w="http://schemas.openxmlformats.org/wordprocessingml/2006/main">
  <w:divs>
    <w:div w:id="728460830">
      <w:bodyDiv w:val="1"/>
      <w:marLeft w:val="0"/>
      <w:marRight w:val="0"/>
      <w:marTop w:val="0"/>
      <w:marBottom w:val="0"/>
      <w:divBdr>
        <w:top w:val="none" w:sz="0" w:space="0" w:color="auto"/>
        <w:left w:val="none" w:sz="0" w:space="0" w:color="auto"/>
        <w:bottom w:val="none" w:sz="0" w:space="0" w:color="auto"/>
        <w:right w:val="none" w:sz="0" w:space="0" w:color="auto"/>
      </w:divBdr>
      <w:divsChild>
        <w:div w:id="637221693">
          <w:marLeft w:val="0"/>
          <w:marRight w:val="0"/>
          <w:marTop w:val="720"/>
          <w:marBottom w:val="720"/>
          <w:divBdr>
            <w:top w:val="none" w:sz="0" w:space="0" w:color="auto"/>
            <w:left w:val="none" w:sz="0" w:space="0" w:color="auto"/>
            <w:bottom w:val="none" w:sz="0" w:space="0" w:color="auto"/>
            <w:right w:val="none" w:sz="0" w:space="0" w:color="auto"/>
          </w:divBdr>
          <w:divsChild>
            <w:div w:id="743994721">
              <w:marLeft w:val="0"/>
              <w:marRight w:val="0"/>
              <w:marTop w:val="0"/>
              <w:marBottom w:val="0"/>
              <w:divBdr>
                <w:top w:val="none" w:sz="0" w:space="0" w:color="auto"/>
                <w:left w:val="none" w:sz="0" w:space="0" w:color="auto"/>
                <w:bottom w:val="none" w:sz="0" w:space="0" w:color="auto"/>
                <w:right w:val="none" w:sz="0" w:space="0" w:color="auto"/>
              </w:divBdr>
              <w:divsChild>
                <w:div w:id="1091050394">
                  <w:marLeft w:val="0"/>
                  <w:marRight w:val="0"/>
                  <w:marTop w:val="480"/>
                  <w:marBottom w:val="0"/>
                  <w:divBdr>
                    <w:top w:val="single" w:sz="6" w:space="0" w:color="AAAAAA"/>
                    <w:left w:val="single" w:sz="6" w:space="0" w:color="AAAAAA"/>
                    <w:bottom w:val="single" w:sz="6" w:space="0" w:color="AAAAAA"/>
                    <w:right w:val="single" w:sz="6" w:space="0" w:color="AAAAAA"/>
                  </w:divBdr>
                  <w:divsChild>
                    <w:div w:id="572541852">
                      <w:marLeft w:val="0"/>
                      <w:marRight w:val="0"/>
                      <w:marTop w:val="0"/>
                      <w:marBottom w:val="0"/>
                      <w:divBdr>
                        <w:top w:val="none" w:sz="0" w:space="0" w:color="auto"/>
                        <w:left w:val="none" w:sz="0" w:space="0" w:color="auto"/>
                        <w:bottom w:val="none" w:sz="0" w:space="0" w:color="auto"/>
                        <w:right w:val="none" w:sz="0" w:space="0" w:color="auto"/>
                      </w:divBdr>
                    </w:div>
                  </w:divsChild>
                </w:div>
                <w:div w:id="1326395138">
                  <w:marLeft w:val="0"/>
                  <w:marRight w:val="0"/>
                  <w:marTop w:val="0"/>
                  <w:marBottom w:val="0"/>
                  <w:divBdr>
                    <w:top w:val="none" w:sz="0" w:space="0" w:color="auto"/>
                    <w:left w:val="none" w:sz="0" w:space="0" w:color="auto"/>
                    <w:bottom w:val="none" w:sz="0" w:space="0" w:color="auto"/>
                    <w:right w:val="none" w:sz="0" w:space="0" w:color="auto"/>
                  </w:divBdr>
                  <w:divsChild>
                    <w:div w:id="1835101901">
                      <w:marLeft w:val="0"/>
                      <w:marRight w:val="0"/>
                      <w:marTop w:val="0"/>
                      <w:marBottom w:val="480"/>
                      <w:divBdr>
                        <w:top w:val="none" w:sz="0" w:space="0" w:color="auto"/>
                        <w:left w:val="none" w:sz="0" w:space="0" w:color="auto"/>
                        <w:bottom w:val="single" w:sz="2" w:space="0" w:color="123A63"/>
                        <w:right w:val="none" w:sz="0" w:space="0" w:color="auto"/>
                      </w:divBdr>
                    </w:div>
                  </w:divsChild>
                </w:div>
                <w:div w:id="484661148">
                  <w:marLeft w:val="0"/>
                  <w:marRight w:val="0"/>
                  <w:marTop w:val="240"/>
                  <w:marBottom w:val="240"/>
                  <w:divBdr>
                    <w:top w:val="single" w:sz="6" w:space="5" w:color="AAAAAA"/>
                    <w:left w:val="single" w:sz="6" w:space="12" w:color="AAAAAA"/>
                    <w:bottom w:val="single" w:sz="6" w:space="12" w:color="AAAAAA"/>
                    <w:right w:val="single" w:sz="6" w:space="12" w:color="AAAAAA"/>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boe.es/diario_boe/txt.php?id=BOE-A-2015-37"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boe.es/diario_boe/xml.php?id=BOE-A-2015-37"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oe.es/diario_boe/epub.php?id=BOE-A-2015-37" TargetMode="External"/><Relationship Id="rId11" Type="http://schemas.openxmlformats.org/officeDocument/2006/relationships/hyperlink" Target="https://www.boe.es/diario_boe/txt.php?id=BOE-A-2006-7899" TargetMode="External"/><Relationship Id="rId5" Type="http://schemas.openxmlformats.org/officeDocument/2006/relationships/hyperlink" Target="https://www.boe.es/boe/dias/2015/01/03/pdfs/BOE-A-2015-37.pdf" TargetMode="External"/><Relationship Id="rId10" Type="http://schemas.openxmlformats.org/officeDocument/2006/relationships/hyperlink" Target="https://www.boe.es/diario_boe/txt.php?id=BOE-A-2007-238" TargetMode="External"/><Relationship Id="rId4" Type="http://schemas.openxmlformats.org/officeDocument/2006/relationships/webSettings" Target="webSettings.xml"/><Relationship Id="rId9" Type="http://schemas.openxmlformats.org/officeDocument/2006/relationships/hyperlink" Target="https://www.boe.es/diario_boe/txt.php?id=BOE-A-2007-19184"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38</Pages>
  <Words>18047</Words>
  <Characters>99264</Characters>
  <Application>Microsoft Office Word</Application>
  <DocSecurity>0</DocSecurity>
  <Lines>827</Lines>
  <Paragraphs>234</Paragraphs>
  <ScaleCrop>false</ScaleCrop>
  <Company/>
  <LinksUpToDate>false</LinksUpToDate>
  <CharactersWithSpaces>117077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rafael</dc:creator>
  <cp:lastModifiedBy>rafael</cp:lastModifiedBy>
  <cp:revision>1</cp:revision>
  <dcterms:created xsi:type="dcterms:W3CDTF">2015-01-05T23:28:00Z</dcterms:created>
  <dcterms:modified xsi:type="dcterms:W3CDTF">2015-01-05T23:29:00Z</dcterms:modified>
</cp:coreProperties>
</file>