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F8C" w:rsidRDefault="00777D01">
      <w:pPr>
        <w:pStyle w:val="Predetermin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76.5pt" filled="t">
            <v:fill color2="black"/>
            <v:imagedata r:id="rId7" o:title=""/>
          </v:shape>
        </w:pict>
      </w:r>
      <w:r w:rsidRPr="00777D01">
        <w:rPr>
          <w:noProof/>
          <w:lang w:val="en-US"/>
        </w:rPr>
        <w:pict>
          <v:shape id="shapetype_75" o:spid="_x0000_s1026" style="position:absolute;margin-left:0;margin-top:0;width:50pt;height:50pt;z-index:251658240;visibility:hidden;mso-position-horizontal-relative:text;mso-position-vertical-relative:text" coordsize="21600,21600" o:spt="100" adj="2700,,0" path="m,l21600,r,21600l,21600xm,l0@2@1@2,,xe">
            <v:stroke joinstyle="miter"/>
            <v:formulas>
              <v:f eqn="val #0"/>
              <v:f eqn="sum width 0 @0"/>
              <v:f eqn="sum height 0 @0"/>
            </v:formulas>
            <v:path gradientshapeok="t" o:connecttype="rect" textboxrect="@0,@0,@1,@2"/>
            <v:handles>
              <v:h position="@0,center"/>
            </v:handles>
            <o:lock v:ext="edit" selection="t"/>
          </v:shape>
        </w:pict>
      </w:r>
    </w:p>
    <w:p w:rsidR="00A10F8C" w:rsidRDefault="00A10F8C">
      <w:pPr>
        <w:pStyle w:val="Predeterminado"/>
        <w:jc w:val="center"/>
        <w:rPr>
          <w:b/>
          <w:sz w:val="28"/>
          <w:szCs w:val="28"/>
        </w:rPr>
      </w:pPr>
    </w:p>
    <w:p w:rsidR="00A10F8C" w:rsidRDefault="00A10F8C">
      <w:pPr>
        <w:pStyle w:val="Predeterminado"/>
        <w:jc w:val="center"/>
        <w:rPr>
          <w:b/>
          <w:sz w:val="28"/>
          <w:szCs w:val="28"/>
        </w:rPr>
      </w:pPr>
      <w:r>
        <w:rPr>
          <w:b/>
          <w:sz w:val="28"/>
          <w:szCs w:val="28"/>
        </w:rPr>
        <w:t xml:space="preserve">APORTACIONES DEL SINDICATO APPRECE EN </w:t>
      </w:r>
      <w:smartTag w:uri="urn:schemas-microsoft-com:office:smarttags" w:element="PersonName">
        <w:smartTagPr>
          <w:attr w:name="ProductID" w:val="LA REUNIÓN CON"/>
        </w:smartTagPr>
        <w:r>
          <w:rPr>
            <w:b/>
            <w:sz w:val="28"/>
            <w:szCs w:val="28"/>
          </w:rPr>
          <w:t>LA REUNIÓN CON</w:t>
        </w:r>
      </w:smartTag>
      <w:r>
        <w:rPr>
          <w:b/>
          <w:sz w:val="28"/>
          <w:szCs w:val="28"/>
        </w:rPr>
        <w:t xml:space="preserve"> </w:t>
      </w:r>
      <w:smartTag w:uri="urn:schemas-microsoft-com:office:smarttags" w:element="PersonName">
        <w:smartTagPr>
          <w:attr w:name="ProductID" w:val="LA SECRETARIA GENERAL"/>
        </w:smartTagPr>
        <w:r>
          <w:rPr>
            <w:b/>
            <w:sz w:val="28"/>
            <w:szCs w:val="28"/>
          </w:rPr>
          <w:t>LA SECRETARIA GENERAL</w:t>
        </w:r>
      </w:smartTag>
      <w:r>
        <w:rPr>
          <w:b/>
          <w:sz w:val="28"/>
          <w:szCs w:val="28"/>
        </w:rPr>
        <w:t xml:space="preserve"> DE EDUCACIÓN DE </w:t>
      </w:r>
      <w:smartTag w:uri="urn:schemas-microsoft-com:office:smarttags" w:element="PersonName">
        <w:smartTagPr>
          <w:attr w:name="ProductID" w:val="LA CONSEJERÍA."/>
        </w:smartTagPr>
        <w:r>
          <w:rPr>
            <w:b/>
            <w:sz w:val="28"/>
            <w:szCs w:val="28"/>
          </w:rPr>
          <w:t>LA CONSEJERÍA.</w:t>
        </w:r>
      </w:smartTag>
    </w:p>
    <w:p w:rsidR="00A10F8C" w:rsidRDefault="00A10F8C">
      <w:pPr>
        <w:pStyle w:val="Predeterminado"/>
        <w:jc w:val="center"/>
      </w:pPr>
    </w:p>
    <w:p w:rsidR="00A10F8C" w:rsidRPr="00BF5652" w:rsidRDefault="00A10F8C">
      <w:pPr>
        <w:pStyle w:val="Predeterminado"/>
        <w:jc w:val="both"/>
      </w:pPr>
      <w:r>
        <w:rPr>
          <w:b/>
          <w:sz w:val="28"/>
          <w:szCs w:val="28"/>
        </w:rPr>
        <w:t xml:space="preserve">I. </w:t>
      </w:r>
      <w:r>
        <w:rPr>
          <w:b/>
          <w:sz w:val="28"/>
          <w:szCs w:val="28"/>
          <w:u w:val="single"/>
        </w:rPr>
        <w:t xml:space="preserve">SOBRE </w:t>
      </w:r>
      <w:smartTag w:uri="urn:schemas-microsoft-com:office:smarttags" w:element="metricconverter">
        <w:smartTagPr>
          <w:attr w:name="ProductID" w:val="27.782.003 G"/>
        </w:smartTagPr>
        <w:r>
          <w:rPr>
            <w:b/>
            <w:sz w:val="28"/>
            <w:szCs w:val="28"/>
            <w:u w:val="single"/>
          </w:rPr>
          <w:t>LA CARTA A</w:t>
        </w:r>
      </w:smartTag>
      <w:r>
        <w:rPr>
          <w:b/>
          <w:sz w:val="28"/>
          <w:szCs w:val="28"/>
          <w:u w:val="single"/>
        </w:rPr>
        <w:t xml:space="preserve"> LOS DIRECTORES DEL 2 DE FEBRERO DE 2015</w:t>
      </w:r>
    </w:p>
    <w:p w:rsidR="00A10F8C" w:rsidRPr="00BF5652" w:rsidRDefault="00A10F8C">
      <w:pPr>
        <w:pStyle w:val="Predeterminado"/>
        <w:numPr>
          <w:ilvl w:val="0"/>
          <w:numId w:val="2"/>
        </w:numPr>
        <w:jc w:val="both"/>
      </w:pPr>
      <w:r w:rsidRPr="00BF5652">
        <w:rPr>
          <w:sz w:val="28"/>
          <w:szCs w:val="28"/>
        </w:rPr>
        <w:t xml:space="preserve">Respetamos su contenido, aunque no todo han sido razones académicas las que han llevado a Andalucía a no cumplir el calendario de implantación de </w:t>
      </w:r>
      <w:smartTag w:uri="urn:schemas-microsoft-com:office:smarttags" w:element="metricconverter">
        <w:smartTagPr>
          <w:attr w:name="ProductID" w:val="27.782.003 G"/>
        </w:smartTagPr>
        <w:r w:rsidRPr="00BF5652">
          <w:rPr>
            <w:sz w:val="28"/>
            <w:szCs w:val="28"/>
          </w:rPr>
          <w:t>la LOMCE</w:t>
        </w:r>
      </w:smartTag>
      <w:r w:rsidRPr="00BF5652">
        <w:rPr>
          <w:sz w:val="28"/>
          <w:szCs w:val="28"/>
        </w:rPr>
        <w:t xml:space="preserve">, que fue aprobado por el Parlamento.  Y las explicaciones que se dan en defensa del currículo de Andalucía, parecen olvidar que los equipos técnicos y políticos llevan tantos años en el sistema educativo, que más bien podían haber servido de argumento para todo lo contrario, para haberse adelantado a las exigencias externas provenientes de una Ley, que se limita a reformar un número determinado del articulado de </w:t>
      </w:r>
      <w:smartTag w:uri="urn:schemas-microsoft-com:office:smarttags" w:element="metricconverter">
        <w:smartTagPr>
          <w:attr w:name="ProductID" w:val="27.782.003 G"/>
        </w:smartTagPr>
        <w:r w:rsidRPr="00BF5652">
          <w:rPr>
            <w:sz w:val="28"/>
            <w:szCs w:val="28"/>
          </w:rPr>
          <w:t>la LOE</w:t>
        </w:r>
      </w:smartTag>
      <w:r w:rsidRPr="00BF5652">
        <w:rPr>
          <w:sz w:val="28"/>
          <w:szCs w:val="28"/>
        </w:rPr>
        <w:t xml:space="preserve">, que es </w:t>
      </w:r>
      <w:smartTag w:uri="urn:schemas-microsoft-com:office:smarttags" w:element="metricconverter">
        <w:smartTagPr>
          <w:attr w:name="ProductID" w:val="27.782.003 G"/>
        </w:smartTagPr>
        <w:r w:rsidRPr="00BF5652">
          <w:rPr>
            <w:sz w:val="28"/>
            <w:szCs w:val="28"/>
          </w:rPr>
          <w:t>la Ley</w:t>
        </w:r>
      </w:smartTag>
      <w:r w:rsidRPr="00BF5652">
        <w:rPr>
          <w:sz w:val="28"/>
          <w:szCs w:val="28"/>
        </w:rPr>
        <w:t xml:space="preserve"> de Educación que sigue vigente.</w:t>
      </w:r>
    </w:p>
    <w:p w:rsidR="00A10F8C" w:rsidRDefault="00A10F8C">
      <w:pPr>
        <w:pStyle w:val="Predeterminado"/>
        <w:numPr>
          <w:ilvl w:val="0"/>
          <w:numId w:val="2"/>
        </w:numPr>
        <w:jc w:val="both"/>
      </w:pPr>
      <w:r w:rsidRPr="00BF5652">
        <w:rPr>
          <w:sz w:val="28"/>
          <w:szCs w:val="28"/>
        </w:rPr>
        <w:t xml:space="preserve">Esta afirmación </w:t>
      </w:r>
      <w:r w:rsidRPr="00BF5652">
        <w:rPr>
          <w:i/>
          <w:sz w:val="28"/>
          <w:szCs w:val="28"/>
        </w:rPr>
        <w:t>“consideramos que se han sentado las bases de un currículo que dará estabilidad y permanencia curricular necesaria para el sistema educativo Andaluz, tan deseada por toda la comunidad educativa”</w:t>
      </w:r>
      <w:r w:rsidRPr="00BF5652">
        <w:rPr>
          <w:sz w:val="28"/>
          <w:szCs w:val="28"/>
        </w:rPr>
        <w:t xml:space="preserve"> es de mucha solemnidad para usarla como introducción a la información que como respuesta a unos hechos recientes, quiere transmitir a los Directores y Directoras.</w:t>
      </w:r>
    </w:p>
    <w:p w:rsidR="00A10F8C" w:rsidRDefault="00A10F8C">
      <w:pPr>
        <w:pStyle w:val="Predeterminado"/>
        <w:numPr>
          <w:ilvl w:val="0"/>
          <w:numId w:val="2"/>
        </w:numPr>
        <w:jc w:val="both"/>
      </w:pPr>
      <w:r w:rsidRPr="00BF5652">
        <w:rPr>
          <w:sz w:val="28"/>
          <w:szCs w:val="28"/>
        </w:rPr>
        <w:t xml:space="preserve">Lamentamos en APPRECE que si su carta ha querido aclarar algunos aspectos relacionados con las peticiones de que retire la propuesta de reducir la carga lectiva de la asignatura de Religión a sólo 45 minutos semanales en Educación Primaria, como se recoge en el Anexo II del Proyecto de Orden de desarrollo del currículo para Andalucía, a pesar de sus aclaraciones, parece que hay  Directores y Directoras que han sacado la conclusión de que </w:t>
      </w:r>
      <w:smartTag w:uri="urn:schemas-microsoft-com:office:smarttags" w:element="metricconverter">
        <w:smartTagPr>
          <w:attr w:name="ProductID" w:val="27.782.003 G"/>
        </w:smartTagPr>
        <w:r w:rsidRPr="00BF5652">
          <w:rPr>
            <w:sz w:val="28"/>
            <w:szCs w:val="28"/>
          </w:rPr>
          <w:t>la Consejería</w:t>
        </w:r>
      </w:smartTag>
      <w:r w:rsidRPr="00BF5652">
        <w:rPr>
          <w:sz w:val="28"/>
          <w:szCs w:val="28"/>
        </w:rPr>
        <w:t xml:space="preserve"> de Educación es la que quiere que en la escuela pública andaluza si es posible no se impartan más de 45 minutos semanales de Religión.  Sabemos que no es eso lo que se dice en la carta, pero la realidad en quienes están acostumbrados/as a que se le indique “desde arriba” lo que tiene que hacer, es así de cruda.</w:t>
      </w:r>
    </w:p>
    <w:p w:rsidR="00A10F8C" w:rsidRDefault="00A10F8C">
      <w:pPr>
        <w:pStyle w:val="Predeterminado"/>
        <w:numPr>
          <w:ilvl w:val="0"/>
          <w:numId w:val="2"/>
        </w:numPr>
        <w:jc w:val="both"/>
      </w:pPr>
      <w:r w:rsidRPr="00BF5652">
        <w:rPr>
          <w:sz w:val="28"/>
          <w:szCs w:val="28"/>
        </w:rPr>
        <w:lastRenderedPageBreak/>
        <w:t xml:space="preserve">Y algo ha fallado en la comunicación en la comunidad educativa o para ser más exacto, entre </w:t>
      </w:r>
      <w:smartTag w:uri="urn:schemas-microsoft-com:office:smarttags" w:element="metricconverter">
        <w:smartTagPr>
          <w:attr w:name="ProductID" w:val="27.782.003 G"/>
        </w:smartTagPr>
        <w:r w:rsidRPr="00BF5652">
          <w:rPr>
            <w:sz w:val="28"/>
            <w:szCs w:val="28"/>
          </w:rPr>
          <w:t>la Consejería</w:t>
        </w:r>
      </w:smartTag>
      <w:r w:rsidRPr="00BF5652">
        <w:rPr>
          <w:sz w:val="28"/>
          <w:szCs w:val="28"/>
        </w:rPr>
        <w:t xml:space="preserve"> de Educación y sectores importantes de la misma, porque lo de </w:t>
      </w:r>
      <w:r w:rsidRPr="00BF5652">
        <w:rPr>
          <w:i/>
          <w:sz w:val="28"/>
          <w:szCs w:val="28"/>
        </w:rPr>
        <w:t>“amplio consenso alcanzado”,</w:t>
      </w:r>
      <w:r w:rsidRPr="00BF5652">
        <w:rPr>
          <w:sz w:val="28"/>
          <w:szCs w:val="28"/>
        </w:rPr>
        <w:t xml:space="preserve"> parece que no ha sido tan amplio, ni que el currículo </w:t>
      </w:r>
      <w:r w:rsidRPr="00BF5652">
        <w:rPr>
          <w:i/>
          <w:sz w:val="28"/>
          <w:szCs w:val="28"/>
        </w:rPr>
        <w:t xml:space="preserve">“se adecua a las necesidades y a la realidad andaluza” </w:t>
      </w:r>
      <w:r w:rsidRPr="00BF5652">
        <w:rPr>
          <w:sz w:val="28"/>
          <w:szCs w:val="28"/>
        </w:rPr>
        <w:t>cuando no hay más que abrir los ojos para ver y observar por toda la geografía andaluza signos cristianos y una realidad religiosa que impregna las relaciones humanas, la cultura y las tradiciones de nuestros pueblos y ciudades, a las que no se responde con una asignación horaria mínima de solo 45 minutos semanales.</w:t>
      </w:r>
    </w:p>
    <w:p w:rsidR="00A10F8C" w:rsidRDefault="00A10F8C">
      <w:pPr>
        <w:pStyle w:val="Predeterminado"/>
        <w:numPr>
          <w:ilvl w:val="0"/>
          <w:numId w:val="2"/>
        </w:numPr>
        <w:jc w:val="both"/>
      </w:pPr>
      <w:r w:rsidRPr="00BF5652">
        <w:rPr>
          <w:sz w:val="28"/>
          <w:szCs w:val="28"/>
        </w:rPr>
        <w:t xml:space="preserve">Afirmar que el currículo andaluz </w:t>
      </w:r>
      <w:r w:rsidRPr="00BF5652">
        <w:rPr>
          <w:i/>
          <w:sz w:val="28"/>
          <w:szCs w:val="28"/>
        </w:rPr>
        <w:t>“converge con la tendencia curricular de los países europeos de nuestro entorno, que vienen siendo referentes de calidad y equidad”</w:t>
      </w:r>
      <w:r w:rsidRPr="00BF5652">
        <w:rPr>
          <w:sz w:val="28"/>
          <w:szCs w:val="28"/>
        </w:rPr>
        <w:t xml:space="preserve">, no se puede decir en lo que se refiere a la educación en valores y a las enseñanzas de la religión, a menos que se diga sin un conocimiento real de lo que ocurre en </w:t>
      </w:r>
      <w:smartTag w:uri="urn:schemas-microsoft-com:office:smarttags" w:element="metricconverter">
        <w:smartTagPr>
          <w:attr w:name="ProductID" w:val="27.782.003 G"/>
        </w:smartTagPr>
        <w:r w:rsidRPr="00BF5652">
          <w:rPr>
            <w:sz w:val="28"/>
            <w:szCs w:val="28"/>
          </w:rPr>
          <w:t>la Unión Europea.</w:t>
        </w:r>
      </w:smartTag>
      <w:r w:rsidRPr="00BF5652">
        <w:rPr>
          <w:sz w:val="28"/>
          <w:szCs w:val="28"/>
        </w:rPr>
        <w:t xml:space="preserve"> La participación periódica de APPRECE en los Encuentros de EFTRE, las relaciones fraternales que el sindicato español APPRECE  mantiene con el homólogo italiano SNADIR, que han constituido el Sindicato Europeo de Profesores de Religión, nos da una cierta autoridad moral para hablar con fundamento.</w:t>
      </w:r>
    </w:p>
    <w:p w:rsidR="00A10F8C" w:rsidRDefault="00A10F8C">
      <w:pPr>
        <w:pStyle w:val="Predeterminado"/>
        <w:numPr>
          <w:ilvl w:val="0"/>
          <w:numId w:val="2"/>
        </w:numPr>
        <w:jc w:val="both"/>
      </w:pPr>
      <w:r w:rsidRPr="00BF5652">
        <w:rPr>
          <w:sz w:val="28"/>
          <w:szCs w:val="28"/>
        </w:rPr>
        <w:t xml:space="preserve">Nos parece correcta su afirmación cuando manifiesta que </w:t>
      </w:r>
      <w:r w:rsidRPr="00BF5652">
        <w:rPr>
          <w:i/>
          <w:sz w:val="28"/>
          <w:szCs w:val="28"/>
        </w:rPr>
        <w:t>“se ha optado”</w:t>
      </w:r>
      <w:r w:rsidRPr="00BF5652">
        <w:rPr>
          <w:sz w:val="28"/>
          <w:szCs w:val="28"/>
        </w:rPr>
        <w:t xml:space="preserve"> por una fórmula que el Ministerio ha utilizado para las Ciudades Autónomas de Ceuta y Melilla, que es la misma que ha adoptado Canarias, pero no es la misma fórmula que las de Asturias, Castilla y León y Galicia.</w:t>
      </w:r>
      <w:r>
        <w:t xml:space="preserve">     </w:t>
      </w:r>
    </w:p>
    <w:p w:rsidR="00A10F8C" w:rsidRDefault="00A10F8C" w:rsidP="00BF5652">
      <w:pPr>
        <w:pStyle w:val="Predeterminado"/>
        <w:ind w:left="360"/>
        <w:jc w:val="both"/>
      </w:pPr>
      <w:r w:rsidRPr="00BF5652">
        <w:rPr>
          <w:sz w:val="28"/>
          <w:szCs w:val="28"/>
        </w:rPr>
        <w:t xml:space="preserve">Y creemos que no responde ni a las necesidades ni a la realidad de Andalucía la elección de la fórmula que se está aplicando en Ceuta y Melilla, cuando </w:t>
      </w:r>
      <w:smartTag w:uri="urn:schemas-microsoft-com:office:smarttags" w:element="metricconverter">
        <w:smartTagPr>
          <w:attr w:name="ProductID" w:val="27.782.003 G"/>
        </w:smartTagPr>
        <w:r w:rsidRPr="00BF5652">
          <w:rPr>
            <w:sz w:val="28"/>
            <w:szCs w:val="28"/>
          </w:rPr>
          <w:t>la Consejería</w:t>
        </w:r>
      </w:smartTag>
      <w:r w:rsidRPr="00BF5652">
        <w:rPr>
          <w:sz w:val="28"/>
          <w:szCs w:val="28"/>
        </w:rPr>
        <w:t xml:space="preserve"> de Educación también podía haberse fijado en las CC.AA. que mantienen los mismos horarios que hasta ahora se venían dedicando a las enseñanzas de Religión, que son la mayoría en toda España.</w:t>
      </w:r>
    </w:p>
    <w:p w:rsidR="00A10F8C" w:rsidRDefault="00A10F8C">
      <w:pPr>
        <w:pStyle w:val="Predeterminado"/>
        <w:numPr>
          <w:ilvl w:val="0"/>
          <w:numId w:val="2"/>
        </w:numPr>
        <w:jc w:val="both"/>
      </w:pPr>
      <w:r w:rsidRPr="00BF5652">
        <w:rPr>
          <w:sz w:val="28"/>
          <w:szCs w:val="28"/>
        </w:rPr>
        <w:t>Todas las CC.AA. que mantienen las dos sesiones de 45 minutos en las enseñanzas de Religión, también han reforzado las materias instrumentales y no han abandonado la formación artística para una visión plural de los valores sociales y cívicos de una sociedad plural, democrática y tolerante, buscando el desarrollo integral y armónico del alumnado, que para que lo sea, tiene que estar abierto a los valores espirituales, p</w:t>
      </w:r>
      <w:r>
        <w:rPr>
          <w:sz w:val="28"/>
          <w:szCs w:val="28"/>
        </w:rPr>
        <w:t xml:space="preserve">orque la escuela tiene que ser </w:t>
      </w:r>
      <w:r w:rsidRPr="00BF5652">
        <w:rPr>
          <w:sz w:val="28"/>
          <w:szCs w:val="28"/>
        </w:rPr>
        <w:t>un lugar para el encuentro en la diversidad, sean creyentes o no creyentes, pero siempre ciudadanos que aprenden a convivir juntos.</w:t>
      </w:r>
    </w:p>
    <w:p w:rsidR="00A10F8C" w:rsidRDefault="00A10F8C">
      <w:pPr>
        <w:pStyle w:val="Predeterminado"/>
        <w:numPr>
          <w:ilvl w:val="0"/>
          <w:numId w:val="2"/>
        </w:numPr>
        <w:jc w:val="both"/>
      </w:pPr>
      <w:r w:rsidRPr="00BF5652">
        <w:rPr>
          <w:sz w:val="28"/>
          <w:szCs w:val="28"/>
        </w:rPr>
        <w:t xml:space="preserve">En APPRECE vemos positivo que los centros dispongan de una cierta autonomía organizativa, para responder a las necesidades educativas del alumnado matriculado, con los recursos humanos destinados en el mismo, </w:t>
      </w:r>
      <w:r w:rsidRPr="00BF5652">
        <w:rPr>
          <w:sz w:val="28"/>
          <w:szCs w:val="28"/>
        </w:rPr>
        <w:lastRenderedPageBreak/>
        <w:t>los medios materiales y económicos disponibles</w:t>
      </w:r>
      <w:r>
        <w:rPr>
          <w:sz w:val="28"/>
          <w:szCs w:val="28"/>
        </w:rPr>
        <w:t>.</w:t>
      </w:r>
      <w:r w:rsidRPr="00BF5652">
        <w:rPr>
          <w:sz w:val="28"/>
          <w:szCs w:val="28"/>
        </w:rPr>
        <w:t xml:space="preserve"> Pero, el paso de un sistema centralizado a otro con un margen de autonomía requiere Directores y Directoras experimentados, que tienen que tener muy en cuenta </w:t>
      </w:r>
      <w:smartTag w:uri="urn:schemas-microsoft-com:office:smarttags" w:element="metricconverter">
        <w:smartTagPr>
          <w:attr w:name="ProductID" w:val="27.782.003 G"/>
        </w:smartTagPr>
        <w:r w:rsidRPr="00BF5652">
          <w:rPr>
            <w:sz w:val="28"/>
            <w:szCs w:val="28"/>
          </w:rPr>
          <w:t>la Ley. Su</w:t>
        </w:r>
      </w:smartTag>
      <w:r w:rsidRPr="00BF5652">
        <w:rPr>
          <w:sz w:val="28"/>
          <w:szCs w:val="28"/>
        </w:rPr>
        <w:t xml:space="preserve"> primera obligación tiene que ser la de cumplir y hacer cumplir </w:t>
      </w:r>
      <w:smartTag w:uri="urn:schemas-microsoft-com:office:smarttags" w:element="metricconverter">
        <w:smartTagPr>
          <w:attr w:name="ProductID" w:val="27.782.003 G"/>
        </w:smartTagPr>
        <w:r w:rsidRPr="00BF5652">
          <w:rPr>
            <w:sz w:val="28"/>
            <w:szCs w:val="28"/>
          </w:rPr>
          <w:t>la Ley</w:t>
        </w:r>
      </w:smartTag>
      <w:r w:rsidRPr="00BF5652">
        <w:rPr>
          <w:sz w:val="28"/>
          <w:szCs w:val="28"/>
        </w:rPr>
        <w:t xml:space="preserve"> a todos los sectores de la comunidad educativa.</w:t>
      </w:r>
    </w:p>
    <w:p w:rsidR="00A10F8C" w:rsidRDefault="00A10F8C">
      <w:pPr>
        <w:pStyle w:val="Predeterminado"/>
        <w:numPr>
          <w:ilvl w:val="0"/>
          <w:numId w:val="2"/>
        </w:numPr>
        <w:jc w:val="both"/>
      </w:pPr>
      <w:r w:rsidRPr="00BF5652">
        <w:rPr>
          <w:sz w:val="28"/>
          <w:szCs w:val="28"/>
        </w:rPr>
        <w:t xml:space="preserve">Teniendo en cuenta las 25 horas lectivas semanales, incluyendo el recreo, que es lectivo tanto para el alumnado como para el profesorado, ha habido una reordenación de las áreas y se ha incluido un horario de autonomía del centro, pero es sólo a las enseñanzas de Valores Sociales y Cívicos/ Religión a las que han asignado un horario mínimo de 45 minutos en cada curso de </w:t>
      </w:r>
      <w:smartTag w:uri="urn:schemas-microsoft-com:office:smarttags" w:element="metricconverter">
        <w:smartTagPr>
          <w:attr w:name="ProductID" w:val="27.782.003 G"/>
        </w:smartTagPr>
        <w:r w:rsidRPr="00BF5652">
          <w:rPr>
            <w:sz w:val="28"/>
            <w:szCs w:val="28"/>
          </w:rPr>
          <w:t>la Educación Primaria</w:t>
        </w:r>
      </w:smartTag>
      <w:r w:rsidRPr="00BF5652">
        <w:rPr>
          <w:sz w:val="28"/>
          <w:szCs w:val="28"/>
        </w:rPr>
        <w:t xml:space="preserve"> y esa opción llama la atención, porque parece que responde más a planteamientos ideológicos que al </w:t>
      </w:r>
      <w:r w:rsidRPr="00BF5652">
        <w:rPr>
          <w:i/>
          <w:sz w:val="28"/>
          <w:szCs w:val="28"/>
        </w:rPr>
        <w:t>“reconocimiento de la cultura andaluza y de los valores, que la sustentan, con lo que no se asegura “un itinerario que permita la formación integral del alumnado”</w:t>
      </w:r>
      <w:r w:rsidRPr="00BF5652">
        <w:rPr>
          <w:sz w:val="28"/>
          <w:szCs w:val="28"/>
        </w:rPr>
        <w:t xml:space="preserve"> en Andalucía.</w:t>
      </w:r>
    </w:p>
    <w:p w:rsidR="00A10F8C" w:rsidRDefault="00A10F8C">
      <w:pPr>
        <w:pStyle w:val="Predeterminado"/>
        <w:numPr>
          <w:ilvl w:val="0"/>
          <w:numId w:val="2"/>
        </w:numPr>
        <w:jc w:val="both"/>
      </w:pPr>
      <w:r w:rsidRPr="00BF5652">
        <w:rPr>
          <w:sz w:val="28"/>
          <w:szCs w:val="28"/>
        </w:rPr>
        <w:t xml:space="preserve">La autonomía del centro no puede asumir el derecho que </w:t>
      </w:r>
      <w:smartTag w:uri="urn:schemas-microsoft-com:office:smarttags" w:element="metricconverter">
        <w:smartTagPr>
          <w:attr w:name="ProductID" w:val="27.782.003 G"/>
        </w:smartTagPr>
        <w:r w:rsidRPr="00BF5652">
          <w:rPr>
            <w:sz w:val="28"/>
            <w:szCs w:val="28"/>
          </w:rPr>
          <w:t>la Constitución Española</w:t>
        </w:r>
      </w:smartTag>
      <w:r w:rsidRPr="00BF5652">
        <w:rPr>
          <w:sz w:val="28"/>
          <w:szCs w:val="28"/>
        </w:rPr>
        <w:t xml:space="preserve"> garantiza a los padres, madres y tutores legales en la elección que quieren para sus hijos, a la hora de elegir o no elegir las enseñanzas de Religión. Hay que evitar que este derecho quede vulnerado, porque se trata de derechos fundamentales. Y no caben discriminaciones entre unos padres y otros, por el hecho de haber matriculado a sus hijos en un centro, al que le obliga la propia Administración Pública, ya que cualquier desigualdad tiene que estar muy bien justificada legalmente.</w:t>
      </w:r>
    </w:p>
    <w:p w:rsidR="00A10F8C" w:rsidRDefault="00A10F8C">
      <w:pPr>
        <w:pStyle w:val="Predeterminado"/>
        <w:numPr>
          <w:ilvl w:val="0"/>
          <w:numId w:val="2"/>
        </w:numPr>
        <w:jc w:val="both"/>
      </w:pPr>
      <w:r w:rsidRPr="00BF5652">
        <w:rPr>
          <w:sz w:val="28"/>
          <w:szCs w:val="28"/>
        </w:rPr>
        <w:t xml:space="preserve">Las enseñanzas de Religión están reguladas en España por Acuerdos de Cooperación con </w:t>
      </w:r>
      <w:smartTag w:uri="urn:schemas-microsoft-com:office:smarttags" w:element="metricconverter">
        <w:smartTagPr>
          <w:attr w:name="ProductID" w:val="27.782.003 G"/>
        </w:smartTagPr>
        <w:r w:rsidRPr="00BF5652">
          <w:rPr>
            <w:sz w:val="28"/>
            <w:szCs w:val="28"/>
          </w:rPr>
          <w:t>la Iglesia Católica</w:t>
        </w:r>
      </w:smartTag>
      <w:r w:rsidRPr="00BF5652">
        <w:rPr>
          <w:sz w:val="28"/>
          <w:szCs w:val="28"/>
        </w:rPr>
        <w:t xml:space="preserve"> y otras Confesiones Religiosas, y su cumplimiento lo tienen que garantizar las Administraciones Públicas, por lo que no procede el que cada CC.AA. pueda convertirse en intérprete de dichos Acuerdos para los que no tiene competencias.  Y menos todavía un Director o una Directora de un centro educativo.</w:t>
      </w:r>
    </w:p>
    <w:p w:rsidR="00A10F8C" w:rsidRDefault="00A10F8C">
      <w:pPr>
        <w:pStyle w:val="Predeterminado"/>
        <w:numPr>
          <w:ilvl w:val="0"/>
          <w:numId w:val="2"/>
        </w:numPr>
        <w:jc w:val="both"/>
      </w:pPr>
      <w:r w:rsidRPr="00BF5652">
        <w:rPr>
          <w:sz w:val="28"/>
          <w:szCs w:val="28"/>
        </w:rPr>
        <w:t xml:space="preserve">Por estas razones, en lo que hace referencia a la asignatura de Religión, desde APPRECE proponemos que se vuelva a la fórmula utilizada con </w:t>
      </w:r>
      <w:smartTag w:uri="urn:schemas-microsoft-com:office:smarttags" w:element="metricconverter">
        <w:smartTagPr>
          <w:attr w:name="ProductID" w:val="27.782.003 G"/>
        </w:smartTagPr>
        <w:r w:rsidRPr="00BF5652">
          <w:rPr>
            <w:sz w:val="28"/>
            <w:szCs w:val="28"/>
          </w:rPr>
          <w:t>la LOE</w:t>
        </w:r>
      </w:smartTag>
      <w:r w:rsidRPr="00BF5652">
        <w:rPr>
          <w:sz w:val="28"/>
          <w:szCs w:val="28"/>
        </w:rPr>
        <w:t xml:space="preserve">: dos sesiones de 45 minutos a cada uno de los 6 cursos de </w:t>
      </w:r>
      <w:smartTag w:uri="urn:schemas-microsoft-com:office:smarttags" w:element="metricconverter">
        <w:smartTagPr>
          <w:attr w:name="ProductID" w:val="27.782.003 G"/>
        </w:smartTagPr>
        <w:r w:rsidRPr="00BF5652">
          <w:rPr>
            <w:sz w:val="28"/>
            <w:szCs w:val="28"/>
          </w:rPr>
          <w:t>la Educación Primaria.</w:t>
        </w:r>
      </w:smartTag>
      <w:r w:rsidRPr="00BF5652">
        <w:rPr>
          <w:sz w:val="28"/>
          <w:szCs w:val="28"/>
        </w:rPr>
        <w:t xml:space="preserve"> Para ello basta con reducir un módulo de 45 minutos del tiempo asignado a la autonomía de los centros para añadirlo a Valores Sociales y Cívicos/ Religión. Y no hay que modificar más la distribución horaria del Anexo II.</w:t>
      </w:r>
      <w:r>
        <w:t xml:space="preserve">          </w:t>
      </w:r>
    </w:p>
    <w:p w:rsidR="00A10F8C" w:rsidRDefault="00A10F8C" w:rsidP="00BF5652">
      <w:pPr>
        <w:pStyle w:val="Predeterminado"/>
        <w:ind w:left="360"/>
        <w:jc w:val="both"/>
      </w:pPr>
      <w:r w:rsidRPr="00BF5652">
        <w:rPr>
          <w:sz w:val="28"/>
          <w:szCs w:val="28"/>
        </w:rPr>
        <w:lastRenderedPageBreak/>
        <w:t>Porque, en los centros donde todavía no se va a implantar la segunda lengua extranjera, le quedan disponibles a los centros siete módulos en 1º, 2º, 3º, y 4º, y seis módulos en 5º y 6º.</w:t>
      </w:r>
      <w:r>
        <w:t xml:space="preserve">        </w:t>
      </w:r>
    </w:p>
    <w:p w:rsidR="00A10F8C" w:rsidRDefault="00A10F8C" w:rsidP="00BF5652">
      <w:pPr>
        <w:pStyle w:val="Predeterminado"/>
        <w:ind w:left="360"/>
        <w:jc w:val="both"/>
      </w:pPr>
      <w:r w:rsidRPr="00BF5652">
        <w:rPr>
          <w:sz w:val="28"/>
          <w:szCs w:val="28"/>
        </w:rPr>
        <w:t xml:space="preserve">Por eso APPRECE ya hizo esta propuesta, que lleva el número 9,  en las alegaciones que registró el día 28 de noviembre de 2014, en la respuesta al trámite de audiencia al proyecto de Decreto por el que se establece la ordenación y las enseñanzas correspondientes a </w:t>
      </w:r>
      <w:smartTag w:uri="urn:schemas-microsoft-com:office:smarttags" w:element="metricconverter">
        <w:smartTagPr>
          <w:attr w:name="ProductID" w:val="27.782.003 G"/>
        </w:smartTagPr>
        <w:r w:rsidRPr="00BF5652">
          <w:rPr>
            <w:sz w:val="28"/>
            <w:szCs w:val="28"/>
          </w:rPr>
          <w:t>la Educación Primaria</w:t>
        </w:r>
      </w:smartTag>
      <w:r w:rsidRPr="00BF5652">
        <w:rPr>
          <w:sz w:val="28"/>
          <w:szCs w:val="28"/>
        </w:rPr>
        <w:t xml:space="preserve"> en Andalucía, dirigidas a </w:t>
      </w:r>
      <w:smartTag w:uri="urn:schemas-microsoft-com:office:smarttags" w:element="metricconverter">
        <w:smartTagPr>
          <w:attr w:name="ProductID" w:val="27.782.003 G"/>
        </w:smartTagPr>
        <w:r w:rsidRPr="00BF5652">
          <w:rPr>
            <w:sz w:val="28"/>
            <w:szCs w:val="28"/>
          </w:rPr>
          <w:t>la Secretaria General</w:t>
        </w:r>
      </w:smartTag>
      <w:r w:rsidRPr="00BF5652">
        <w:rPr>
          <w:sz w:val="28"/>
          <w:szCs w:val="28"/>
        </w:rPr>
        <w:t xml:space="preserve"> de Educación.</w:t>
      </w:r>
    </w:p>
    <w:p w:rsidR="00A10F8C" w:rsidRDefault="00A10F8C" w:rsidP="00BF5652">
      <w:pPr>
        <w:pStyle w:val="Predeterminado"/>
        <w:ind w:left="360"/>
        <w:jc w:val="both"/>
      </w:pPr>
      <w:r w:rsidRPr="00BF5652">
        <w:rPr>
          <w:sz w:val="28"/>
          <w:szCs w:val="28"/>
        </w:rPr>
        <w:t xml:space="preserve">Y propuso un modelo de enmienda para el Pleno del Consejo Escolar de Andalucía, que el Consejero por </w:t>
      </w:r>
      <w:smartTag w:uri="urn:schemas-microsoft-com:office:smarttags" w:element="metricconverter">
        <w:smartTagPr>
          <w:attr w:name="ProductID" w:val="27.782.003 G"/>
        </w:smartTagPr>
        <w:r w:rsidRPr="00BF5652">
          <w:rPr>
            <w:sz w:val="28"/>
            <w:szCs w:val="28"/>
          </w:rPr>
          <w:t>la Diputación</w:t>
        </w:r>
      </w:smartTag>
      <w:r w:rsidRPr="00BF5652">
        <w:rPr>
          <w:sz w:val="28"/>
          <w:szCs w:val="28"/>
        </w:rPr>
        <w:t xml:space="preserve"> de Granada, registró en el Consejo y forma parte de las enmiendas entregadas a los consejeros para su votación en el Pleno del mismo.</w:t>
      </w:r>
    </w:p>
    <w:p w:rsidR="00A10F8C" w:rsidRPr="00BF5652" w:rsidRDefault="00A10F8C" w:rsidP="00BF5652">
      <w:pPr>
        <w:pStyle w:val="Predeterminado"/>
        <w:ind w:left="360"/>
        <w:jc w:val="both"/>
      </w:pPr>
      <w:r w:rsidRPr="00BF5652">
        <w:rPr>
          <w:sz w:val="28"/>
          <w:szCs w:val="28"/>
        </w:rPr>
        <w:t>Y que, en el trámite de audiencia sobre el Proyecto de Orden y sus horarios, volveremos a registrar, junto con otras alegaciones.</w:t>
      </w:r>
    </w:p>
    <w:p w:rsidR="00A10F8C" w:rsidRDefault="00A10F8C" w:rsidP="00BF5652">
      <w:pPr>
        <w:pStyle w:val="Predeterminado"/>
        <w:jc w:val="both"/>
      </w:pPr>
    </w:p>
    <w:p w:rsidR="00A10F8C" w:rsidRPr="00BF5652" w:rsidRDefault="00A10F8C" w:rsidP="00BF5652">
      <w:pPr>
        <w:pStyle w:val="Predeterminado"/>
        <w:numPr>
          <w:ilvl w:val="0"/>
          <w:numId w:val="6"/>
        </w:numPr>
        <w:jc w:val="both"/>
        <w:rPr>
          <w:b/>
        </w:rPr>
      </w:pPr>
      <w:r w:rsidRPr="00BF5652">
        <w:rPr>
          <w:b/>
          <w:sz w:val="28"/>
          <w:szCs w:val="28"/>
          <w:u w:val="single"/>
        </w:rPr>
        <w:t>SITUACIÓN LABORAL DEL PROFESORADO DE RELIGIÓN DE EDUCACIÓN PRIMARIA</w:t>
      </w:r>
    </w:p>
    <w:p w:rsidR="00A10F8C" w:rsidRDefault="00A10F8C">
      <w:pPr>
        <w:pStyle w:val="Predeterminado"/>
        <w:numPr>
          <w:ilvl w:val="0"/>
          <w:numId w:val="7"/>
        </w:numPr>
        <w:jc w:val="both"/>
      </w:pPr>
      <w:r w:rsidRPr="00BF5652">
        <w:rPr>
          <w:sz w:val="28"/>
          <w:szCs w:val="28"/>
        </w:rPr>
        <w:t xml:space="preserve">Expresa en la carta a los Directores y Directoras </w:t>
      </w:r>
      <w:r w:rsidRPr="00BF5652">
        <w:rPr>
          <w:i/>
          <w:sz w:val="28"/>
          <w:szCs w:val="28"/>
        </w:rPr>
        <w:t>“el deseo de que tanto el Ministerio de educación, que es quien contrata a este personal, como las Autoridades Eclesiásticas, adopten las medidas necesarias para que no se perjudiquen sus derechos laborales y profesionales como consecuencia de la regulación planteada por la LOMCE”</w:t>
      </w:r>
      <w:r w:rsidRPr="00BF5652">
        <w:rPr>
          <w:sz w:val="28"/>
          <w:szCs w:val="28"/>
        </w:rPr>
        <w:t>.</w:t>
      </w:r>
    </w:p>
    <w:p w:rsidR="00A10F8C" w:rsidRDefault="00A10F8C">
      <w:pPr>
        <w:pStyle w:val="Predeterminado"/>
        <w:numPr>
          <w:ilvl w:val="0"/>
          <w:numId w:val="7"/>
        </w:numPr>
        <w:jc w:val="both"/>
      </w:pPr>
      <w:r w:rsidRPr="00BF5652">
        <w:rPr>
          <w:sz w:val="28"/>
          <w:szCs w:val="28"/>
        </w:rPr>
        <w:t>Es cierto que todas las partes, cada una desde sus competencias, debemos adoptar medidas para que los derechos laborales y profesionales del profesorado de religión de primaria no se vean perjudicados. Por ejemplo, con motivo del nuevo marco normativo que se inicia con la LOMCE, las Autoridades Eclesiásticas pueden estudiar la posibilidad de que la propuesta del Ordinario, en el caso de la Iglesia Católica, puede valer para todas las diócesis andaluzas, con lo que también facilitaría el trabajo a las Delegaciones Territoriales de Educación y serían bastantes los profesores y profesoras de religión de primaria que se verían beneficiados y beneficiadas en sus destinos.</w:t>
      </w:r>
    </w:p>
    <w:p w:rsidR="00A10F8C" w:rsidRDefault="00A10F8C">
      <w:pPr>
        <w:pStyle w:val="Predeterminado"/>
        <w:numPr>
          <w:ilvl w:val="0"/>
          <w:numId w:val="7"/>
        </w:numPr>
        <w:jc w:val="both"/>
      </w:pPr>
      <w:r w:rsidRPr="00BF5652">
        <w:rPr>
          <w:sz w:val="28"/>
          <w:szCs w:val="28"/>
        </w:rPr>
        <w:t xml:space="preserve">Las Administraciones Educativas, tanto el Ministerio de Educación como la Consejería, tienen que caer en la cuenta de que, la fórmula que el Ministerio está aplicando en Ceuta y Melilla y que la Consejería de Educación propone aplicarla en Andalucía, puede crear situaciones que chocan frontalmente </w:t>
      </w:r>
      <w:r w:rsidRPr="00BF5652">
        <w:rPr>
          <w:sz w:val="28"/>
          <w:szCs w:val="28"/>
        </w:rPr>
        <w:lastRenderedPageBreak/>
        <w:t>con el Estatuto de los Trabajadores, con el Real Decreto 696/2006, que regula la relación laboral del profesorado de religión con las Administraciones Públicas, al convertir a los Directores y Directoras de los centros educativos en “empleadores” del profesorado de religión de primaria, que podrían modificarle sus contratos laborales, ya sea para aumentarle el horario, ya sea para disminuírselo.</w:t>
      </w:r>
      <w:r>
        <w:t xml:space="preserve">       </w:t>
      </w:r>
    </w:p>
    <w:p w:rsidR="00A10F8C" w:rsidRDefault="00A10F8C" w:rsidP="00BF5652">
      <w:pPr>
        <w:pStyle w:val="Predeterminado"/>
        <w:ind w:left="360"/>
        <w:jc w:val="both"/>
      </w:pPr>
      <w:r w:rsidRPr="00BF5652">
        <w:rPr>
          <w:sz w:val="28"/>
          <w:szCs w:val="28"/>
        </w:rPr>
        <w:t>Y si en los centros privados no es problema, al coincidir el Empleador con la Dirección, en los centros públicos resulta de todo punto ilegal que haya dos empleadores, uno el Ministerio de Educación, que contrata y remunera, y el Director o Directora del centro, que ni contrata ni remunera, pero al que se le quiere atribuir la facultad de poder modificar los contratos laborales de forma sustancial, lo que es un imposible con la actual legislación laboral.</w:t>
      </w:r>
    </w:p>
    <w:p w:rsidR="00A10F8C" w:rsidRDefault="00A10F8C">
      <w:pPr>
        <w:pStyle w:val="Predeterminado"/>
        <w:numPr>
          <w:ilvl w:val="0"/>
          <w:numId w:val="7"/>
        </w:numPr>
        <w:jc w:val="both"/>
      </w:pPr>
      <w:r w:rsidRPr="00BF5652">
        <w:rPr>
          <w:sz w:val="28"/>
          <w:szCs w:val="28"/>
        </w:rPr>
        <w:t>El Ministerio de Educación y, de forma especial, la Consejería de Educación, tienen que tener en cuenta que las transferencias pendientes del profesorado de religión de infantil y primaria, se podrán consensuar siempre más fácilmente si no existen problemas horarios de por medio.</w:t>
      </w:r>
    </w:p>
    <w:p w:rsidR="00A10F8C" w:rsidRDefault="00A10F8C">
      <w:pPr>
        <w:pStyle w:val="Predeterminado"/>
        <w:numPr>
          <w:ilvl w:val="0"/>
          <w:numId w:val="7"/>
        </w:numPr>
        <w:jc w:val="both"/>
      </w:pPr>
      <w:r w:rsidRPr="00BF5652">
        <w:rPr>
          <w:sz w:val="28"/>
          <w:szCs w:val="28"/>
        </w:rPr>
        <w:t>Todos, principalmente las Administraciones Públicas y las Organizaciones Sindicales, deben tener en cuenta que ninguna norma se ha aplicado con carácter retroactivo y que toda norma que supone un cambio, no provocado por los trabajadores, tiene que respetar los derechos adquiridos a los que tienen contratos indefinidos.</w:t>
      </w:r>
    </w:p>
    <w:p w:rsidR="00A10F8C" w:rsidRDefault="00A10F8C">
      <w:pPr>
        <w:pStyle w:val="Predeterminado"/>
        <w:numPr>
          <w:ilvl w:val="0"/>
          <w:numId w:val="7"/>
        </w:numPr>
        <w:jc w:val="both"/>
      </w:pPr>
      <w:r w:rsidRPr="00BF5652">
        <w:rPr>
          <w:sz w:val="28"/>
          <w:szCs w:val="28"/>
        </w:rPr>
        <w:t>No se pueden vulnerar los derechos laborales del profesorado de religión. Ni los centros educativos se pueden convertir en fuentes de conflictos laborales. Tienen que ser, por el contrario, lugares de convivencia, donde se respeta la legislación laboral también y las ideologías y todas las opiniones y, porque se cumple la Ley, no habrá nunca necesidad de acudir a los tribunales de Justicia.</w:t>
      </w:r>
    </w:p>
    <w:p w:rsidR="00A10F8C" w:rsidRDefault="00A10F8C">
      <w:pPr>
        <w:pStyle w:val="Predeterminado"/>
        <w:numPr>
          <w:ilvl w:val="0"/>
          <w:numId w:val="7"/>
        </w:numPr>
        <w:jc w:val="both"/>
      </w:pPr>
      <w:r w:rsidRPr="00BF5652">
        <w:rPr>
          <w:sz w:val="28"/>
          <w:szCs w:val="28"/>
        </w:rPr>
        <w:t>Es claro que las Direcciones de los centros, en el uso de su autonomía organizativa, tienen que respetar los contratos laborales actuales, para que el cambio de empleador, del Ministerio a la Consejería, cuando se negocien las transferencias, se hagan sin complicación laboral alguna.</w:t>
      </w:r>
    </w:p>
    <w:p w:rsidR="00A10F8C" w:rsidRDefault="00A10F8C">
      <w:pPr>
        <w:pStyle w:val="Predeterminado"/>
        <w:numPr>
          <w:ilvl w:val="0"/>
          <w:numId w:val="7"/>
        </w:numPr>
        <w:jc w:val="both"/>
      </w:pPr>
      <w:r w:rsidRPr="00BF5652">
        <w:rPr>
          <w:sz w:val="28"/>
          <w:szCs w:val="28"/>
        </w:rPr>
        <w:t xml:space="preserve">Con el nuevo marco normativo a que obliga la LOMCE, con la autonomía organizativa de los centros, podemos escribir un nuevo capítulo en el sistema educativo, que requiere auténticos directores al frente de las comunidades educativas, a las que los centros tienen que ofrecer un servicio educativo de calidad, eficiente y de excelencia, contando con los recursos humanos, entre los que se encuentra el profesorado de religión, y medios </w:t>
      </w:r>
      <w:r w:rsidRPr="00BF5652">
        <w:rPr>
          <w:sz w:val="28"/>
          <w:szCs w:val="28"/>
        </w:rPr>
        <w:lastRenderedPageBreak/>
        <w:t>materiales, y una norma: la Ley, a la que toda la comunidad educativa no solo debe respeto, sino que tiene que cumplir y hacer que todos los sectores la cumplan.</w:t>
      </w:r>
    </w:p>
    <w:p w:rsidR="00A10F8C" w:rsidRDefault="00A10F8C">
      <w:pPr>
        <w:pStyle w:val="Predeterminado"/>
        <w:numPr>
          <w:ilvl w:val="0"/>
          <w:numId w:val="7"/>
        </w:numPr>
        <w:jc w:val="both"/>
      </w:pPr>
      <w:r w:rsidRPr="00BF5652">
        <w:rPr>
          <w:sz w:val="28"/>
          <w:szCs w:val="28"/>
        </w:rPr>
        <w:t>El exacto cumplimiento de la Ley va a exigir equilibrio y una distribución de horario y de tareas, que responda a las necesidades de la comunidad educativa, vistas desde la pedagogía, la didáctica y la organización escolar, para que la respuesta a la diversidad del alumnado sea atendida mediante la oferta de servicios educativos, extensibles al resto de la comunidad educativa, en los que la totalidad de los recursos humanos del centro, entre los que se encuentra el profesorado de religión, tiene que ocupar el tiempo que le queda libre en su jornada laboral.</w:t>
      </w:r>
    </w:p>
    <w:p w:rsidR="00A10F8C" w:rsidRDefault="00A10F8C">
      <w:pPr>
        <w:pStyle w:val="Predeterminado"/>
        <w:numPr>
          <w:ilvl w:val="0"/>
          <w:numId w:val="7"/>
        </w:numPr>
        <w:jc w:val="both"/>
      </w:pPr>
      <w:r w:rsidRPr="00BF5652">
        <w:rPr>
          <w:sz w:val="28"/>
          <w:szCs w:val="28"/>
        </w:rPr>
        <w:t>Sólo desde el respeto a la legislación laboral podrá la Dirección del centro organizarle el tiempo lectivo al profesorado de religión para que coincida con su contrato laboral indefinido, porque es una obligación legal y también ética mantener las horas contratadas.</w:t>
      </w:r>
    </w:p>
    <w:p w:rsidR="00A10F8C" w:rsidRPr="00A175F5" w:rsidRDefault="00A10F8C">
      <w:pPr>
        <w:pStyle w:val="Predeterminado"/>
        <w:numPr>
          <w:ilvl w:val="0"/>
          <w:numId w:val="7"/>
        </w:numPr>
        <w:jc w:val="both"/>
      </w:pPr>
      <w:r w:rsidRPr="00BF5652">
        <w:rPr>
          <w:sz w:val="28"/>
          <w:szCs w:val="28"/>
        </w:rPr>
        <w:t>A las Administraciones Públicas hay que exigirles y ellas se tienen que comprometer a que, unas vez ocupadas las horas lectivas para el desarrollo del currículo de atención directa al alumnado en las aulas y las dedicadas a la vigilancia de los recreos, que son lectivas para el alumnado y para el profesorado, hasta completar las 25 horas lectivas diarias, tienen que dedicarse a otras tareas educativas al servicio del centro y de su comunidad educativa. Una autonomía organizativa para un servicio de calidad, eficiente y de excelencia, sin recursos humanos, es un engaño y no utilizar a profesionales destinados en el centro supondría un derroche, que debiera estar penalizado. Organizar esos servicios educativos y distribuir las tareas con su horario necesario es misión de la Dirección y su equipo.</w:t>
      </w:r>
    </w:p>
    <w:p w:rsidR="00A10F8C" w:rsidRPr="00BF5652" w:rsidRDefault="00A10F8C" w:rsidP="00A175F5">
      <w:pPr>
        <w:pStyle w:val="Predeterminado"/>
        <w:jc w:val="both"/>
      </w:pPr>
    </w:p>
    <w:p w:rsidR="00A10F8C" w:rsidRPr="00A175F5" w:rsidRDefault="00A10F8C">
      <w:pPr>
        <w:pStyle w:val="Predeterminado"/>
        <w:jc w:val="both"/>
        <w:rPr>
          <w:b/>
        </w:rPr>
      </w:pPr>
      <w:r w:rsidRPr="00A175F5">
        <w:rPr>
          <w:b/>
          <w:sz w:val="28"/>
          <w:szCs w:val="28"/>
          <w:u w:val="single"/>
        </w:rPr>
        <w:t>CONCLUSIONES:</w:t>
      </w:r>
    </w:p>
    <w:p w:rsidR="00A10F8C" w:rsidRDefault="00A10F8C">
      <w:pPr>
        <w:pStyle w:val="Predeterminado"/>
        <w:numPr>
          <w:ilvl w:val="0"/>
          <w:numId w:val="8"/>
        </w:numPr>
        <w:jc w:val="both"/>
      </w:pPr>
      <w:r w:rsidRPr="00BF5652">
        <w:rPr>
          <w:sz w:val="28"/>
          <w:szCs w:val="28"/>
        </w:rPr>
        <w:t>Aumentar un módulo de 45 minutos a cada uno de los 6 cursos de la Educación Primaria a Valores Sociales y Cívicos/Religión y restárselo a los módulos de libre disposición de los centros, dejaría el horario LOE con 90 minutos semanales.</w:t>
      </w:r>
    </w:p>
    <w:p w:rsidR="00A10F8C" w:rsidRDefault="00A10F8C">
      <w:pPr>
        <w:pStyle w:val="Predeterminado"/>
        <w:numPr>
          <w:ilvl w:val="0"/>
          <w:numId w:val="8"/>
        </w:numPr>
        <w:jc w:val="both"/>
      </w:pPr>
      <w:r w:rsidRPr="00BF5652">
        <w:rPr>
          <w:sz w:val="28"/>
          <w:szCs w:val="28"/>
        </w:rPr>
        <w:t xml:space="preserve">En el caso de que, a pesar de los razonamientos que hemos expresado, si se mantuviera la fórmula propuesta del mínimo obligatorio de 45 minutos para cada curso y, la posibilidad de que la Dirección del centro, en uso de su autonomía, utilice otro módulo de 45 minutos, para salvar conflictos laborales y discriminaciones, desde APPRECE proponemos el estudio y la </w:t>
      </w:r>
      <w:r w:rsidRPr="00BF5652">
        <w:rPr>
          <w:sz w:val="28"/>
          <w:szCs w:val="28"/>
        </w:rPr>
        <w:lastRenderedPageBreak/>
        <w:t>negociación entre la Consejería de Educación y los representantes del Profesorado de Religión la firma del siguiente Pacto Laboral:</w:t>
      </w:r>
    </w:p>
    <w:p w:rsidR="00A10F8C" w:rsidRDefault="00A10F8C">
      <w:pPr>
        <w:pStyle w:val="Predeterminado"/>
        <w:numPr>
          <w:ilvl w:val="1"/>
          <w:numId w:val="8"/>
        </w:numPr>
        <w:jc w:val="both"/>
      </w:pPr>
      <w:r w:rsidRPr="00BF5652">
        <w:rPr>
          <w:sz w:val="28"/>
          <w:szCs w:val="28"/>
        </w:rPr>
        <w:t>A partir del curso 2015-2016 se mantendrán los contratos laborales del profesorado de religión de Educación Infantil y Educación Primaria con el mismo número de horas lectivas y complementarias que figuran en el mismo.</w:t>
      </w:r>
    </w:p>
    <w:p w:rsidR="00A10F8C" w:rsidRDefault="00A10F8C">
      <w:pPr>
        <w:pStyle w:val="Predeterminado"/>
        <w:numPr>
          <w:ilvl w:val="1"/>
          <w:numId w:val="8"/>
        </w:numPr>
        <w:jc w:val="both"/>
      </w:pPr>
      <w:r w:rsidRPr="00BF5652">
        <w:rPr>
          <w:sz w:val="28"/>
          <w:szCs w:val="28"/>
        </w:rPr>
        <w:t>Una vez cubiertas las horas lectivas con los mínimos obligatorios y con los módulos que dependen de la autonomía de los centros, se consideran cubiertas las jornadas completas con 25 horas semanales lectivas, incluyendo las dedicadas a los recreos.</w:t>
      </w:r>
    </w:p>
    <w:p w:rsidR="00A10F8C" w:rsidRDefault="00A10F8C">
      <w:pPr>
        <w:pStyle w:val="Predeterminado"/>
        <w:numPr>
          <w:ilvl w:val="1"/>
          <w:numId w:val="8"/>
        </w:numPr>
        <w:jc w:val="both"/>
      </w:pPr>
      <w:r w:rsidRPr="00BF5652">
        <w:rPr>
          <w:sz w:val="28"/>
          <w:szCs w:val="28"/>
        </w:rPr>
        <w:t>En aquellos centros que, debido a sus necesidades organizativas, el número de horas lectivas de Religión, no alcancen a las horas contratadas, la Dirección del centro le completa tareas educativas en el centro hasta completarle la jornada parcial que figura en su contrato indefinido.</w:t>
      </w:r>
    </w:p>
    <w:p w:rsidR="00A10F8C" w:rsidRPr="00BF5652" w:rsidRDefault="00A10F8C">
      <w:pPr>
        <w:pStyle w:val="Predeterminado"/>
        <w:numPr>
          <w:ilvl w:val="1"/>
          <w:numId w:val="8"/>
        </w:numPr>
        <w:jc w:val="both"/>
      </w:pPr>
      <w:r w:rsidRPr="00BF5652">
        <w:rPr>
          <w:sz w:val="28"/>
          <w:szCs w:val="28"/>
        </w:rPr>
        <w:t>Las vacantes que se puedan producir cada año, sus horarios pasaran a completar los contratos indefinidos a tiempo parcial,</w:t>
      </w:r>
    </w:p>
    <w:p w:rsidR="00A10F8C" w:rsidRDefault="00A10F8C">
      <w:pPr>
        <w:pStyle w:val="Predeterminado"/>
        <w:jc w:val="both"/>
        <w:rPr>
          <w:sz w:val="28"/>
          <w:szCs w:val="28"/>
        </w:rPr>
      </w:pPr>
      <w:r w:rsidRPr="00BF5652">
        <w:rPr>
          <w:sz w:val="28"/>
          <w:szCs w:val="28"/>
        </w:rPr>
        <w:t xml:space="preserve">                                           </w:t>
      </w:r>
    </w:p>
    <w:p w:rsidR="00A10F8C" w:rsidRPr="00BF5652" w:rsidRDefault="00A10F8C" w:rsidP="00A175F5">
      <w:pPr>
        <w:pStyle w:val="Predeterminado"/>
        <w:jc w:val="center"/>
      </w:pPr>
      <w:r w:rsidRPr="00BF5652">
        <w:rPr>
          <w:sz w:val="28"/>
          <w:szCs w:val="28"/>
        </w:rPr>
        <w:t>Sevilla, 12 de febrero de 2015</w:t>
      </w:r>
    </w:p>
    <w:p w:rsidR="00A10F8C" w:rsidRDefault="00A10F8C">
      <w:pPr>
        <w:pStyle w:val="Predeterminado"/>
        <w:jc w:val="both"/>
      </w:pPr>
    </w:p>
    <w:p w:rsidR="00A10F8C" w:rsidRDefault="00A10F8C">
      <w:pPr>
        <w:pStyle w:val="Predeterminado"/>
        <w:jc w:val="both"/>
      </w:pPr>
    </w:p>
    <w:p w:rsidR="00A10F8C" w:rsidRDefault="00A10F8C">
      <w:pPr>
        <w:pStyle w:val="Predeterminado"/>
        <w:jc w:val="both"/>
      </w:pPr>
    </w:p>
    <w:p w:rsidR="00A10F8C" w:rsidRPr="00A175F5" w:rsidRDefault="00A10F8C">
      <w:pPr>
        <w:pStyle w:val="Predeterminado"/>
        <w:jc w:val="both"/>
      </w:pPr>
      <w:r w:rsidRPr="00A175F5">
        <w:rPr>
          <w:sz w:val="28"/>
          <w:szCs w:val="28"/>
        </w:rPr>
        <w:t xml:space="preserve">Fdo. Melchor Guzmán </w:t>
      </w:r>
      <w:proofErr w:type="spellStart"/>
      <w:r w:rsidRPr="00A175F5">
        <w:rPr>
          <w:sz w:val="28"/>
          <w:szCs w:val="28"/>
        </w:rPr>
        <w:t>Guzmán</w:t>
      </w:r>
      <w:proofErr w:type="spellEnd"/>
      <w:r w:rsidRPr="00A175F5">
        <w:rPr>
          <w:sz w:val="28"/>
          <w:szCs w:val="28"/>
        </w:rPr>
        <w:t xml:space="preserve">                      Fdo. Mª Carmen Ortega Ruiz</w:t>
      </w:r>
    </w:p>
    <w:p w:rsidR="00A10F8C" w:rsidRPr="00A175F5" w:rsidRDefault="00A10F8C">
      <w:pPr>
        <w:pStyle w:val="Predeterminado"/>
        <w:jc w:val="both"/>
      </w:pPr>
      <w:r w:rsidRPr="00A175F5">
        <w:rPr>
          <w:sz w:val="28"/>
          <w:szCs w:val="28"/>
        </w:rPr>
        <w:t xml:space="preserve">         DNI. 26.470.191-C                                              DNI. 74.613.639-Y</w:t>
      </w:r>
    </w:p>
    <w:p w:rsidR="00A10F8C" w:rsidRPr="00A175F5" w:rsidRDefault="00A10F8C">
      <w:pPr>
        <w:pStyle w:val="Predeterminado"/>
        <w:jc w:val="both"/>
      </w:pPr>
    </w:p>
    <w:p w:rsidR="00A10F8C" w:rsidRPr="00A175F5" w:rsidRDefault="00A10F8C">
      <w:pPr>
        <w:pStyle w:val="Predeterminado"/>
        <w:jc w:val="both"/>
      </w:pPr>
    </w:p>
    <w:p w:rsidR="00A10F8C" w:rsidRPr="00A175F5" w:rsidRDefault="00A10F8C">
      <w:pPr>
        <w:pStyle w:val="Predeterminado"/>
        <w:jc w:val="both"/>
      </w:pPr>
      <w:r w:rsidRPr="00A175F5">
        <w:rPr>
          <w:sz w:val="28"/>
          <w:szCs w:val="28"/>
        </w:rPr>
        <w:t xml:space="preserve">                                             Fdo. Rafael Martín Gómez</w:t>
      </w:r>
    </w:p>
    <w:p w:rsidR="00A10F8C" w:rsidRDefault="00A10F8C">
      <w:pPr>
        <w:pStyle w:val="Predeterminado"/>
        <w:jc w:val="both"/>
        <w:rPr>
          <w:sz w:val="28"/>
          <w:szCs w:val="28"/>
        </w:rPr>
      </w:pPr>
      <w:r w:rsidRPr="00A175F5">
        <w:rPr>
          <w:sz w:val="28"/>
          <w:szCs w:val="28"/>
        </w:rPr>
        <w:t xml:space="preserve">                                                       DNI. 27.782.003 G</w:t>
      </w:r>
    </w:p>
    <w:p w:rsidR="00395C7B" w:rsidRDefault="00395C7B">
      <w:pPr>
        <w:pStyle w:val="Predeterminado"/>
        <w:jc w:val="both"/>
        <w:rPr>
          <w:sz w:val="28"/>
          <w:szCs w:val="28"/>
        </w:rPr>
      </w:pPr>
    </w:p>
    <w:p w:rsidR="00395C7B" w:rsidRDefault="00395C7B">
      <w:pPr>
        <w:pStyle w:val="Predeterminado"/>
        <w:jc w:val="both"/>
        <w:rPr>
          <w:sz w:val="28"/>
          <w:szCs w:val="28"/>
        </w:rPr>
      </w:pPr>
      <w:r>
        <w:rPr>
          <w:sz w:val="28"/>
          <w:szCs w:val="28"/>
        </w:rPr>
        <w:t xml:space="preserve">Dña. Elia Rosa Maldonado </w:t>
      </w:r>
      <w:proofErr w:type="spellStart"/>
      <w:r>
        <w:rPr>
          <w:sz w:val="28"/>
          <w:szCs w:val="28"/>
        </w:rPr>
        <w:t>Maldonado</w:t>
      </w:r>
      <w:proofErr w:type="spellEnd"/>
      <w:r>
        <w:rPr>
          <w:sz w:val="28"/>
          <w:szCs w:val="28"/>
        </w:rPr>
        <w:t xml:space="preserve">. Secretaria General de Educación. </w:t>
      </w:r>
    </w:p>
    <w:p w:rsidR="00395C7B" w:rsidRPr="00395C7B" w:rsidRDefault="00395C7B">
      <w:pPr>
        <w:pStyle w:val="Predeterminado"/>
        <w:jc w:val="both"/>
        <w:rPr>
          <w:sz w:val="28"/>
          <w:szCs w:val="28"/>
        </w:rPr>
      </w:pPr>
      <w:r>
        <w:rPr>
          <w:sz w:val="28"/>
          <w:szCs w:val="28"/>
        </w:rPr>
        <w:t xml:space="preserve">Avda. de Juan Antonio de </w:t>
      </w:r>
      <w:proofErr w:type="spellStart"/>
      <w:r>
        <w:rPr>
          <w:sz w:val="28"/>
          <w:szCs w:val="28"/>
        </w:rPr>
        <w:t>Vizarrón</w:t>
      </w:r>
      <w:proofErr w:type="spellEnd"/>
      <w:r>
        <w:rPr>
          <w:sz w:val="28"/>
          <w:szCs w:val="28"/>
        </w:rPr>
        <w:t xml:space="preserve">, s/n. </w:t>
      </w:r>
      <w:proofErr w:type="spellStart"/>
      <w:r>
        <w:rPr>
          <w:sz w:val="28"/>
          <w:szCs w:val="28"/>
        </w:rPr>
        <w:t>Edf.Torretriana</w:t>
      </w:r>
      <w:proofErr w:type="spellEnd"/>
      <w:r>
        <w:rPr>
          <w:sz w:val="28"/>
          <w:szCs w:val="28"/>
        </w:rPr>
        <w:t>. 41071. SEVILLA.</w:t>
      </w:r>
    </w:p>
    <w:sectPr w:rsidR="00395C7B" w:rsidRPr="00395C7B" w:rsidSect="00A175F5">
      <w:footerReference w:type="even" r:id="rId8"/>
      <w:footerReference w:type="default" r:id="rId9"/>
      <w:pgSz w:w="11906" w:h="16838"/>
      <w:pgMar w:top="1418" w:right="1418" w:bottom="1418" w:left="1418" w:header="720" w:footer="720" w:gutter="0"/>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0F8C" w:rsidRDefault="00A10F8C">
      <w:r>
        <w:separator/>
      </w:r>
    </w:p>
  </w:endnote>
  <w:endnote w:type="continuationSeparator" w:id="1">
    <w:p w:rsidR="00A10F8C" w:rsidRDefault="00A10F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w:altName w:val="Arial"/>
    <w:panose1 w:val="00000000000000000000"/>
    <w:charset w:val="80"/>
    <w:family w:val="swiss"/>
    <w:notTrueType/>
    <w:pitch w:val="variable"/>
    <w:sig w:usb0="00000001" w:usb1="08070000" w:usb2="00000010" w:usb3="00000000" w:csb0="00020000" w:csb1="00000000"/>
  </w:font>
  <w:font w:name="DejaVu San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F8C" w:rsidRDefault="00777D01" w:rsidP="00B56C3E">
    <w:pPr>
      <w:pStyle w:val="Piedepgina"/>
      <w:framePr w:wrap="around" w:vAnchor="text" w:hAnchor="margin" w:xAlign="right" w:y="1"/>
      <w:rPr>
        <w:rStyle w:val="Nmerodepgina"/>
      </w:rPr>
    </w:pPr>
    <w:r>
      <w:rPr>
        <w:rStyle w:val="Nmerodepgina"/>
      </w:rPr>
      <w:fldChar w:fldCharType="begin"/>
    </w:r>
    <w:r w:rsidR="00A10F8C">
      <w:rPr>
        <w:rStyle w:val="Nmerodepgina"/>
      </w:rPr>
      <w:instrText xml:space="preserve">PAGE  </w:instrText>
    </w:r>
    <w:r>
      <w:rPr>
        <w:rStyle w:val="Nmerodepgina"/>
      </w:rPr>
      <w:fldChar w:fldCharType="end"/>
    </w:r>
  </w:p>
  <w:p w:rsidR="00A10F8C" w:rsidRDefault="00A10F8C" w:rsidP="00BF56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F8C" w:rsidRDefault="00777D01" w:rsidP="00B56C3E">
    <w:pPr>
      <w:pStyle w:val="Piedepgina"/>
      <w:framePr w:wrap="around" w:vAnchor="text" w:hAnchor="margin" w:xAlign="right" w:y="1"/>
      <w:rPr>
        <w:rStyle w:val="Nmerodepgina"/>
      </w:rPr>
    </w:pPr>
    <w:r>
      <w:rPr>
        <w:rStyle w:val="Nmerodepgina"/>
      </w:rPr>
      <w:fldChar w:fldCharType="begin"/>
    </w:r>
    <w:r w:rsidR="00A10F8C">
      <w:rPr>
        <w:rStyle w:val="Nmerodepgina"/>
      </w:rPr>
      <w:instrText xml:space="preserve">PAGE  </w:instrText>
    </w:r>
    <w:r>
      <w:rPr>
        <w:rStyle w:val="Nmerodepgina"/>
      </w:rPr>
      <w:fldChar w:fldCharType="separate"/>
    </w:r>
    <w:r w:rsidR="00395C7B">
      <w:rPr>
        <w:rStyle w:val="Nmerodepgina"/>
        <w:noProof/>
      </w:rPr>
      <w:t>7</w:t>
    </w:r>
    <w:r>
      <w:rPr>
        <w:rStyle w:val="Nmerodepgina"/>
      </w:rPr>
      <w:fldChar w:fldCharType="end"/>
    </w:r>
  </w:p>
  <w:p w:rsidR="00A10F8C" w:rsidRDefault="00A10F8C" w:rsidP="00BF56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0F8C" w:rsidRDefault="00A10F8C">
      <w:r>
        <w:separator/>
      </w:r>
    </w:p>
  </w:footnote>
  <w:footnote w:type="continuationSeparator" w:id="1">
    <w:p w:rsidR="00A10F8C" w:rsidRDefault="00A10F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278B"/>
    <w:multiLevelType w:val="multilevel"/>
    <w:tmpl w:val="915AD566"/>
    <w:lvl w:ilvl="0">
      <w:start w:val="1"/>
      <w:numFmt w:val="lowerLetter"/>
      <w:lvlText w:val="%1)"/>
      <w:lvlJc w:val="left"/>
      <w:pPr>
        <w:tabs>
          <w:tab w:val="num" w:pos="360"/>
        </w:tabs>
        <w:ind w:left="360" w:hanging="360"/>
      </w:pPr>
      <w:rPr>
        <w:rFonts w:cs="Times New Roman" w:hint="default"/>
        <w:b/>
        <w:sz w:val="2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C9A23EF"/>
    <w:multiLevelType w:val="hybridMultilevel"/>
    <w:tmpl w:val="915AD566"/>
    <w:lvl w:ilvl="0" w:tplc="9FC8350A">
      <w:start w:val="1"/>
      <w:numFmt w:val="lowerLetter"/>
      <w:lvlText w:val="%1)"/>
      <w:lvlJc w:val="left"/>
      <w:pPr>
        <w:tabs>
          <w:tab w:val="num" w:pos="360"/>
        </w:tabs>
        <w:ind w:left="360" w:hanging="360"/>
      </w:pPr>
      <w:rPr>
        <w:rFonts w:cs="Times New Roman" w:hint="default"/>
        <w:b/>
        <w:sz w:val="28"/>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nsid w:val="0D2D37F5"/>
    <w:multiLevelType w:val="hybridMultilevel"/>
    <w:tmpl w:val="61D0CFDC"/>
    <w:lvl w:ilvl="0" w:tplc="873A1FC6">
      <w:start w:val="1"/>
      <w:numFmt w:val="decimal"/>
      <w:lvlText w:val="%1."/>
      <w:lvlJc w:val="left"/>
      <w:pPr>
        <w:tabs>
          <w:tab w:val="num" w:pos="360"/>
        </w:tabs>
        <w:ind w:left="360" w:hanging="360"/>
      </w:pPr>
      <w:rPr>
        <w:rFonts w:cs="Times New Roman" w:hint="default"/>
        <w:b/>
        <w:sz w:val="28"/>
      </w:rPr>
    </w:lvl>
    <w:lvl w:ilvl="1" w:tplc="D30E65D0">
      <w:start w:val="1"/>
      <w:numFmt w:val="lowerLetter"/>
      <w:lvlText w:val="%2."/>
      <w:lvlJc w:val="left"/>
      <w:pPr>
        <w:tabs>
          <w:tab w:val="num" w:pos="900"/>
        </w:tabs>
        <w:ind w:left="900" w:hanging="360"/>
      </w:pPr>
      <w:rPr>
        <w:rFonts w:cs="Times New Roman"/>
        <w:b/>
        <w:sz w:val="28"/>
        <w:szCs w:val="28"/>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12DF3567"/>
    <w:multiLevelType w:val="hybridMultilevel"/>
    <w:tmpl w:val="C6D2E186"/>
    <w:lvl w:ilvl="0" w:tplc="5A1C3B20">
      <w:start w:val="1"/>
      <w:numFmt w:val="lowerLetter"/>
      <w:lvlText w:val="%1)"/>
      <w:lvlJc w:val="left"/>
      <w:pPr>
        <w:tabs>
          <w:tab w:val="num" w:pos="360"/>
        </w:tabs>
        <w:ind w:left="360" w:hanging="360"/>
      </w:pPr>
      <w:rPr>
        <w:rFonts w:cs="Times New Roman" w:hint="default"/>
        <w:b/>
        <w:sz w:val="28"/>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4">
    <w:nsid w:val="2D124FBE"/>
    <w:multiLevelType w:val="hybridMultilevel"/>
    <w:tmpl w:val="E27C6046"/>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42F563CA"/>
    <w:multiLevelType w:val="hybridMultilevel"/>
    <w:tmpl w:val="9D986DEA"/>
    <w:lvl w:ilvl="0" w:tplc="6838A89A">
      <w:start w:val="2"/>
      <w:numFmt w:val="upperRoman"/>
      <w:lvlText w:val="%1."/>
      <w:lvlJc w:val="left"/>
      <w:pPr>
        <w:tabs>
          <w:tab w:val="num" w:pos="720"/>
        </w:tabs>
        <w:ind w:left="720" w:hanging="720"/>
      </w:pPr>
      <w:rPr>
        <w:rFonts w:cs="Times New Roman" w:hint="default"/>
        <w:b/>
        <w:sz w:val="28"/>
        <w:szCs w:val="28"/>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6">
    <w:nsid w:val="534D6696"/>
    <w:multiLevelType w:val="multilevel"/>
    <w:tmpl w:val="BDBA0128"/>
    <w:lvl w:ilvl="0">
      <w:start w:val="1"/>
      <w:numFmt w:val="lowerLetter"/>
      <w:lvlText w:val="%1)"/>
      <w:lvlJc w:val="left"/>
      <w:pPr>
        <w:tabs>
          <w:tab w:val="num" w:pos="360"/>
        </w:tabs>
        <w:ind w:left="360" w:hanging="360"/>
      </w:pPr>
      <w:rPr>
        <w:rFonts w:cs="Times New Roman" w:hint="default"/>
        <w:b/>
        <w:sz w:val="2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60BA7CE8"/>
    <w:multiLevelType w:val="hybridMultilevel"/>
    <w:tmpl w:val="38962432"/>
    <w:lvl w:ilvl="0" w:tplc="9FC8350A">
      <w:start w:val="1"/>
      <w:numFmt w:val="lowerLetter"/>
      <w:lvlText w:val="%1)"/>
      <w:lvlJc w:val="left"/>
      <w:pPr>
        <w:tabs>
          <w:tab w:val="num" w:pos="360"/>
        </w:tabs>
        <w:ind w:left="360" w:hanging="360"/>
      </w:pPr>
      <w:rPr>
        <w:rFonts w:cs="Times New Roman" w:hint="default"/>
        <w:b/>
        <w:sz w:val="28"/>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8">
    <w:nsid w:val="6CC919AA"/>
    <w:multiLevelType w:val="hybridMultilevel"/>
    <w:tmpl w:val="8A4C1AC4"/>
    <w:lvl w:ilvl="0" w:tplc="9FC8350A">
      <w:start w:val="1"/>
      <w:numFmt w:val="lowerLetter"/>
      <w:lvlText w:val="%1)"/>
      <w:lvlJc w:val="left"/>
      <w:pPr>
        <w:tabs>
          <w:tab w:val="num" w:pos="360"/>
        </w:tabs>
        <w:ind w:left="360" w:hanging="360"/>
      </w:pPr>
      <w:rPr>
        <w:rFonts w:cs="Times New Roman" w:hint="default"/>
        <w:b/>
        <w:sz w:val="28"/>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7"/>
  </w:num>
  <w:num w:numId="3">
    <w:abstractNumId w:val="8"/>
  </w:num>
  <w:num w:numId="4">
    <w:abstractNumId w:val="1"/>
  </w:num>
  <w:num w:numId="5">
    <w:abstractNumId w:val="0"/>
  </w:num>
  <w:num w:numId="6">
    <w:abstractNumId w:val="5"/>
  </w:num>
  <w:num w:numId="7">
    <w:abstractNumId w:val="3"/>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769A"/>
    <w:rsid w:val="002D14C9"/>
    <w:rsid w:val="00395C7B"/>
    <w:rsid w:val="00645416"/>
    <w:rsid w:val="006F1418"/>
    <w:rsid w:val="00777D01"/>
    <w:rsid w:val="008E5552"/>
    <w:rsid w:val="00A10F8C"/>
    <w:rsid w:val="00A175F5"/>
    <w:rsid w:val="00A1769A"/>
    <w:rsid w:val="00B315AF"/>
    <w:rsid w:val="00B31BEE"/>
    <w:rsid w:val="00B56C3E"/>
    <w:rsid w:val="00BF5652"/>
    <w:rsid w:val="00ED25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56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uiPriority w:val="99"/>
    <w:rsid w:val="00A1769A"/>
    <w:pPr>
      <w:tabs>
        <w:tab w:val="left" w:pos="709"/>
      </w:tabs>
      <w:suppressAutoHyphens/>
      <w:spacing w:after="200" w:line="276" w:lineRule="atLeast"/>
    </w:pPr>
    <w:rPr>
      <w:lang w:val="es-ES"/>
    </w:rPr>
  </w:style>
  <w:style w:type="character" w:customStyle="1" w:styleId="TextodegloboCar">
    <w:name w:val="Texto de globo Car"/>
    <w:basedOn w:val="Fuentedeprrafopredeter"/>
    <w:uiPriority w:val="99"/>
    <w:rsid w:val="00A1769A"/>
    <w:rPr>
      <w:rFonts w:cs="Times New Roman"/>
    </w:rPr>
  </w:style>
  <w:style w:type="paragraph" w:styleId="Encabezado">
    <w:name w:val="header"/>
    <w:basedOn w:val="Predeterminado"/>
    <w:next w:val="Cuerpodetexto"/>
    <w:link w:val="EncabezadoCar"/>
    <w:uiPriority w:val="99"/>
    <w:rsid w:val="00A1769A"/>
    <w:pPr>
      <w:keepNext/>
      <w:spacing w:before="240" w:after="120"/>
    </w:pPr>
    <w:rPr>
      <w:rFonts w:ascii="Liberation Sans" w:eastAsia="DejaVu Sans" w:hAnsi="Liberation Sans" w:cs="DejaVu Sans"/>
      <w:sz w:val="28"/>
      <w:szCs w:val="28"/>
    </w:rPr>
  </w:style>
  <w:style w:type="character" w:customStyle="1" w:styleId="EncabezadoCar">
    <w:name w:val="Encabezado Car"/>
    <w:basedOn w:val="Fuentedeprrafopredeter"/>
    <w:link w:val="Encabezado"/>
    <w:uiPriority w:val="99"/>
    <w:semiHidden/>
    <w:locked/>
    <w:rsid w:val="00777D01"/>
    <w:rPr>
      <w:rFonts w:cs="Times New Roman"/>
    </w:rPr>
  </w:style>
  <w:style w:type="paragraph" w:customStyle="1" w:styleId="Cuerpodetexto">
    <w:name w:val="Cuerpo de texto"/>
    <w:basedOn w:val="Predeterminado"/>
    <w:uiPriority w:val="99"/>
    <w:rsid w:val="00A1769A"/>
    <w:pPr>
      <w:spacing w:after="120"/>
    </w:pPr>
  </w:style>
  <w:style w:type="paragraph" w:styleId="Lista">
    <w:name w:val="List"/>
    <w:basedOn w:val="Cuerpodetexto"/>
    <w:uiPriority w:val="99"/>
    <w:rsid w:val="00A1769A"/>
  </w:style>
  <w:style w:type="paragraph" w:customStyle="1" w:styleId="Etiqueta">
    <w:name w:val="Etiqueta"/>
    <w:basedOn w:val="Predeterminado"/>
    <w:uiPriority w:val="99"/>
    <w:rsid w:val="00A1769A"/>
    <w:pPr>
      <w:suppressLineNumbers/>
      <w:spacing w:before="120" w:after="120"/>
    </w:pPr>
    <w:rPr>
      <w:i/>
      <w:iCs/>
      <w:sz w:val="24"/>
      <w:szCs w:val="24"/>
    </w:rPr>
  </w:style>
  <w:style w:type="paragraph" w:customStyle="1" w:styleId="ndice">
    <w:name w:val="Índice"/>
    <w:basedOn w:val="Predeterminado"/>
    <w:uiPriority w:val="99"/>
    <w:rsid w:val="00A1769A"/>
    <w:pPr>
      <w:suppressLineNumbers/>
    </w:pPr>
  </w:style>
  <w:style w:type="paragraph" w:styleId="Textodeglobo">
    <w:name w:val="Balloon Text"/>
    <w:basedOn w:val="Predeterminado"/>
    <w:link w:val="TextodegloboCar1"/>
    <w:uiPriority w:val="99"/>
    <w:rsid w:val="00A1769A"/>
  </w:style>
  <w:style w:type="character" w:customStyle="1" w:styleId="TextodegloboCar1">
    <w:name w:val="Texto de globo Car1"/>
    <w:basedOn w:val="Fuentedeprrafopredeter"/>
    <w:link w:val="Textodeglobo"/>
    <w:uiPriority w:val="99"/>
    <w:semiHidden/>
    <w:locked/>
    <w:rsid w:val="00777D01"/>
    <w:rPr>
      <w:rFonts w:ascii="Times New Roman" w:hAnsi="Times New Roman" w:cs="Times New Roman"/>
      <w:sz w:val="2"/>
    </w:rPr>
  </w:style>
  <w:style w:type="paragraph" w:styleId="Piedepgina">
    <w:name w:val="footer"/>
    <w:basedOn w:val="Normal"/>
    <w:link w:val="PiedepginaCar"/>
    <w:uiPriority w:val="99"/>
    <w:rsid w:val="00BF5652"/>
    <w:pPr>
      <w:tabs>
        <w:tab w:val="center" w:pos="4252"/>
        <w:tab w:val="right" w:pos="8504"/>
      </w:tabs>
    </w:pPr>
  </w:style>
  <w:style w:type="character" w:customStyle="1" w:styleId="PiedepginaCar">
    <w:name w:val="Pie de página Car"/>
    <w:basedOn w:val="Fuentedeprrafopredeter"/>
    <w:link w:val="Piedepgina"/>
    <w:uiPriority w:val="99"/>
    <w:semiHidden/>
    <w:rsid w:val="00D553FC"/>
  </w:style>
  <w:style w:type="character" w:styleId="Nmerodepgina">
    <w:name w:val="page number"/>
    <w:basedOn w:val="Fuentedeprrafopredeter"/>
    <w:uiPriority w:val="99"/>
    <w:rsid w:val="00BF565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2591</Words>
  <Characters>13338</Characters>
  <Application>Microsoft Office Word</Application>
  <DocSecurity>0</DocSecurity>
  <Lines>111</Lines>
  <Paragraphs>31</Paragraphs>
  <ScaleCrop>false</ScaleCrop>
  <Company/>
  <LinksUpToDate>false</LinksUpToDate>
  <CharactersWithSpaces>15898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Apprece</dc:creator>
  <cp:lastModifiedBy>rafael</cp:lastModifiedBy>
  <cp:revision>2</cp:revision>
  <dcterms:created xsi:type="dcterms:W3CDTF">2015-02-12T14:12:00Z</dcterms:created>
  <dcterms:modified xsi:type="dcterms:W3CDTF">2015-02-12T14:12:00Z</dcterms:modified>
</cp:coreProperties>
</file>